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133" w:rsidRDefault="00525133" w:rsidP="00C53E08">
      <w:pPr>
        <w:spacing w:line="360" w:lineRule="auto"/>
        <w:jc w:val="both"/>
        <w:rPr>
          <w:rFonts w:ascii="Times New Roman" w:hAnsi="Times New Roman"/>
          <w:b/>
          <w:sz w:val="22"/>
          <w:szCs w:val="22"/>
        </w:rPr>
      </w:pPr>
    </w:p>
    <w:p w:rsidR="00525133" w:rsidRDefault="00525133" w:rsidP="00C53E08">
      <w:pPr>
        <w:spacing w:line="360" w:lineRule="auto"/>
        <w:jc w:val="center"/>
        <w:rPr>
          <w:rFonts w:ascii="Cambria" w:hAnsi="Cambria"/>
          <w:b/>
          <w:sz w:val="40"/>
          <w:szCs w:val="40"/>
        </w:rPr>
      </w:pPr>
    </w:p>
    <w:p w:rsidR="00525133" w:rsidRDefault="00525133" w:rsidP="00C53E08">
      <w:pPr>
        <w:spacing w:line="360" w:lineRule="auto"/>
        <w:jc w:val="center"/>
        <w:rPr>
          <w:rFonts w:ascii="Cambria" w:hAnsi="Cambria"/>
          <w:b/>
          <w:sz w:val="40"/>
          <w:szCs w:val="40"/>
        </w:rPr>
      </w:pPr>
    </w:p>
    <w:p w:rsidR="00525133" w:rsidRDefault="00525133" w:rsidP="00C53E08">
      <w:pPr>
        <w:spacing w:line="360" w:lineRule="auto"/>
        <w:jc w:val="center"/>
        <w:rPr>
          <w:rFonts w:ascii="Cambria" w:hAnsi="Cambria"/>
          <w:b/>
          <w:sz w:val="40"/>
          <w:szCs w:val="40"/>
        </w:rPr>
      </w:pPr>
    </w:p>
    <w:p w:rsidR="00525133" w:rsidRDefault="00525133" w:rsidP="00C53E08">
      <w:pPr>
        <w:spacing w:line="360" w:lineRule="auto"/>
        <w:jc w:val="center"/>
        <w:rPr>
          <w:rFonts w:ascii="Cambria" w:hAnsi="Cambria"/>
          <w:b/>
          <w:sz w:val="40"/>
          <w:szCs w:val="40"/>
        </w:rPr>
      </w:pPr>
    </w:p>
    <w:p w:rsidR="00525133" w:rsidRDefault="00525133" w:rsidP="00C53E08">
      <w:pPr>
        <w:spacing w:line="360" w:lineRule="auto"/>
        <w:jc w:val="center"/>
        <w:rPr>
          <w:rFonts w:ascii="Cambria" w:hAnsi="Cambria"/>
          <w:b/>
          <w:sz w:val="40"/>
          <w:szCs w:val="40"/>
        </w:rPr>
      </w:pPr>
    </w:p>
    <w:p w:rsidR="00525133" w:rsidRPr="00FC2754" w:rsidRDefault="00525133" w:rsidP="001C18FF">
      <w:pPr>
        <w:pStyle w:val="Tytu"/>
        <w:rPr>
          <w:color w:val="auto"/>
        </w:rPr>
      </w:pPr>
      <w:r w:rsidRPr="00FC2754">
        <w:rPr>
          <w:color w:val="auto"/>
        </w:rPr>
        <w:t xml:space="preserve">STRATEGIA DZIAŁANIA NA ROK </w:t>
      </w:r>
      <w:r w:rsidR="00FB0A00">
        <w:rPr>
          <w:color w:val="auto"/>
        </w:rPr>
        <w:t>2013</w:t>
      </w:r>
    </w:p>
    <w:p w:rsidR="00525133" w:rsidRPr="001C18FF" w:rsidRDefault="00525133" w:rsidP="001C18FF">
      <w:pPr>
        <w:pStyle w:val="Tytu"/>
        <w:rPr>
          <w:rFonts w:ascii="Times New Roman" w:hAnsi="Times New Roman"/>
          <w:color w:val="E36C0A"/>
          <w:sz w:val="22"/>
          <w:szCs w:val="22"/>
        </w:rPr>
      </w:pPr>
    </w:p>
    <w:p w:rsidR="00525133" w:rsidRPr="001C18FF" w:rsidRDefault="00525133" w:rsidP="001C18FF">
      <w:pPr>
        <w:pStyle w:val="Tytu"/>
        <w:rPr>
          <w:color w:val="E36C0A"/>
          <w:sz w:val="32"/>
          <w:szCs w:val="32"/>
        </w:rPr>
      </w:pPr>
    </w:p>
    <w:p w:rsidR="00525133" w:rsidRDefault="00525133" w:rsidP="00C53E08">
      <w:pPr>
        <w:spacing w:line="360" w:lineRule="auto"/>
        <w:jc w:val="center"/>
        <w:rPr>
          <w:rFonts w:ascii="Cambria" w:hAnsi="Cambria"/>
          <w:b/>
          <w:sz w:val="32"/>
          <w:szCs w:val="32"/>
        </w:rPr>
      </w:pPr>
    </w:p>
    <w:p w:rsidR="00FB0A00" w:rsidRPr="00FC2754" w:rsidRDefault="00FB0A00" w:rsidP="00FB0A00">
      <w:pPr>
        <w:pStyle w:val="Nagwek1"/>
        <w:jc w:val="center"/>
        <w:rPr>
          <w:b w:val="0"/>
          <w:color w:val="auto"/>
          <w:sz w:val="40"/>
          <w:szCs w:val="40"/>
        </w:rPr>
      </w:pPr>
      <w:r w:rsidRPr="00FC2754">
        <w:rPr>
          <w:b w:val="0"/>
          <w:color w:val="auto"/>
          <w:sz w:val="40"/>
          <w:szCs w:val="40"/>
        </w:rPr>
        <w:t>REGIONALNA SIEĆ TEMATYCZNA</w:t>
      </w:r>
    </w:p>
    <w:p w:rsidR="00FB0A00" w:rsidRPr="00FC2754" w:rsidRDefault="00FB0A00" w:rsidP="00FB0A00">
      <w:pPr>
        <w:pStyle w:val="Nagwek1"/>
        <w:jc w:val="center"/>
        <w:rPr>
          <w:b w:val="0"/>
          <w:color w:val="auto"/>
          <w:sz w:val="40"/>
          <w:szCs w:val="40"/>
        </w:rPr>
      </w:pPr>
      <w:r w:rsidRPr="00FC2754">
        <w:rPr>
          <w:b w:val="0"/>
          <w:color w:val="auto"/>
          <w:sz w:val="40"/>
          <w:szCs w:val="40"/>
        </w:rPr>
        <w:t>DLA WOJEWÓDZTWA</w:t>
      </w:r>
    </w:p>
    <w:p w:rsidR="00FB0A00" w:rsidRPr="00FC2754" w:rsidRDefault="00FB0A00" w:rsidP="00FB0A00">
      <w:pPr>
        <w:pStyle w:val="Nagwek1"/>
        <w:jc w:val="center"/>
        <w:rPr>
          <w:b w:val="0"/>
          <w:color w:val="auto"/>
          <w:sz w:val="40"/>
          <w:szCs w:val="40"/>
        </w:rPr>
      </w:pPr>
      <w:r>
        <w:rPr>
          <w:b w:val="0"/>
          <w:color w:val="auto"/>
          <w:sz w:val="40"/>
          <w:szCs w:val="40"/>
        </w:rPr>
        <w:t>ŚLĄSKIEGO</w:t>
      </w:r>
    </w:p>
    <w:p w:rsidR="00525133" w:rsidRPr="00FC2754" w:rsidRDefault="00525133" w:rsidP="00C53E08">
      <w:pPr>
        <w:spacing w:line="360" w:lineRule="auto"/>
        <w:jc w:val="center"/>
        <w:rPr>
          <w:rFonts w:ascii="Cambria" w:hAnsi="Cambria"/>
          <w:b/>
          <w:sz w:val="32"/>
          <w:szCs w:val="32"/>
        </w:rPr>
      </w:pPr>
    </w:p>
    <w:p w:rsidR="00525133" w:rsidRPr="00FC2754" w:rsidRDefault="00525133" w:rsidP="00C53E08">
      <w:pPr>
        <w:spacing w:line="360" w:lineRule="auto"/>
        <w:jc w:val="center"/>
        <w:rPr>
          <w:rFonts w:ascii="Cambria" w:hAnsi="Cambria"/>
          <w:b/>
          <w:sz w:val="32"/>
          <w:szCs w:val="32"/>
        </w:rPr>
      </w:pPr>
    </w:p>
    <w:p w:rsidR="00525133" w:rsidRPr="00FC2754" w:rsidRDefault="00525133" w:rsidP="00C53E08">
      <w:pPr>
        <w:spacing w:line="360" w:lineRule="auto"/>
        <w:jc w:val="center"/>
        <w:rPr>
          <w:rFonts w:ascii="Cambria" w:hAnsi="Cambria"/>
          <w:b/>
          <w:sz w:val="22"/>
          <w:szCs w:val="22"/>
        </w:rPr>
      </w:pPr>
    </w:p>
    <w:p w:rsidR="00525133" w:rsidRPr="00FC2754" w:rsidRDefault="00525133" w:rsidP="00C53E08">
      <w:pPr>
        <w:spacing w:line="360" w:lineRule="auto"/>
        <w:jc w:val="center"/>
        <w:rPr>
          <w:rFonts w:ascii="Cambria" w:hAnsi="Cambria"/>
          <w:b/>
          <w:sz w:val="22"/>
          <w:szCs w:val="22"/>
        </w:rPr>
      </w:pPr>
    </w:p>
    <w:p w:rsidR="00525133" w:rsidRPr="00FC2754" w:rsidRDefault="00525133" w:rsidP="00C53E08">
      <w:pPr>
        <w:spacing w:line="360" w:lineRule="auto"/>
        <w:jc w:val="center"/>
        <w:rPr>
          <w:rFonts w:ascii="Cambria" w:hAnsi="Cambria"/>
          <w:b/>
          <w:sz w:val="22"/>
          <w:szCs w:val="22"/>
        </w:rPr>
      </w:pPr>
    </w:p>
    <w:p w:rsidR="00525133" w:rsidRPr="00FC2754" w:rsidRDefault="00525133" w:rsidP="00C53E08">
      <w:pPr>
        <w:spacing w:line="360" w:lineRule="auto"/>
        <w:jc w:val="center"/>
        <w:rPr>
          <w:rFonts w:ascii="Cambria" w:hAnsi="Cambria"/>
          <w:b/>
          <w:sz w:val="22"/>
          <w:szCs w:val="22"/>
        </w:rPr>
      </w:pPr>
    </w:p>
    <w:p w:rsidR="00525133" w:rsidRDefault="00525133" w:rsidP="001C18FF">
      <w:pPr>
        <w:pStyle w:val="Nagwek1"/>
        <w:jc w:val="center"/>
        <w:rPr>
          <w:b w:val="0"/>
          <w:color w:val="auto"/>
          <w:sz w:val="24"/>
          <w:szCs w:val="24"/>
        </w:rPr>
      </w:pPr>
    </w:p>
    <w:p w:rsidR="00525133" w:rsidRPr="00FC2754" w:rsidRDefault="00FB0A00" w:rsidP="001C18FF">
      <w:pPr>
        <w:pStyle w:val="Nagwek1"/>
        <w:jc w:val="center"/>
        <w:rPr>
          <w:b w:val="0"/>
          <w:color w:val="auto"/>
          <w:sz w:val="24"/>
          <w:szCs w:val="24"/>
        </w:rPr>
      </w:pPr>
      <w:r>
        <w:rPr>
          <w:b w:val="0"/>
          <w:color w:val="auto"/>
          <w:sz w:val="24"/>
          <w:szCs w:val="24"/>
        </w:rPr>
        <w:t>Katowice</w:t>
      </w:r>
      <w:r w:rsidR="00525133" w:rsidRPr="00FC2754">
        <w:rPr>
          <w:b w:val="0"/>
          <w:color w:val="auto"/>
          <w:sz w:val="24"/>
          <w:szCs w:val="24"/>
        </w:rPr>
        <w:t>, 20</w:t>
      </w:r>
      <w:r>
        <w:rPr>
          <w:b w:val="0"/>
          <w:color w:val="auto"/>
          <w:sz w:val="24"/>
          <w:szCs w:val="24"/>
        </w:rPr>
        <w:t>12</w:t>
      </w:r>
      <w:r w:rsidR="00525133" w:rsidRPr="00FC2754">
        <w:rPr>
          <w:b w:val="0"/>
          <w:color w:val="auto"/>
          <w:sz w:val="24"/>
          <w:szCs w:val="24"/>
        </w:rPr>
        <w:t xml:space="preserve"> ROK</w:t>
      </w:r>
    </w:p>
    <w:p w:rsidR="00525133" w:rsidRPr="001C18FF" w:rsidRDefault="00525133" w:rsidP="00C53E08">
      <w:pPr>
        <w:spacing w:line="360" w:lineRule="auto"/>
        <w:jc w:val="center"/>
        <w:rPr>
          <w:rFonts w:ascii="Cambria" w:hAnsi="Cambria"/>
          <w:sz w:val="28"/>
          <w:szCs w:val="28"/>
        </w:rPr>
      </w:pPr>
    </w:p>
    <w:p w:rsidR="00525133" w:rsidRDefault="00525133" w:rsidP="00C53E08">
      <w:pPr>
        <w:spacing w:line="360" w:lineRule="auto"/>
        <w:jc w:val="center"/>
        <w:rPr>
          <w:rFonts w:ascii="Cambria" w:hAnsi="Cambria"/>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1"/>
        <w:gridCol w:w="2835"/>
        <w:gridCol w:w="992"/>
        <w:gridCol w:w="4284"/>
      </w:tblGrid>
      <w:tr w:rsidR="00FB0A00" w:rsidRPr="004E5E76" w:rsidTr="00862EC7">
        <w:tc>
          <w:tcPr>
            <w:tcW w:w="3936" w:type="dxa"/>
            <w:gridSpan w:val="2"/>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 xml:space="preserve">Nazwa Regionalnej Sieci </w:t>
            </w:r>
            <w:r w:rsidRPr="004E5E76">
              <w:rPr>
                <w:rFonts w:ascii="Cambria" w:hAnsi="Cambria"/>
                <w:b/>
                <w:sz w:val="22"/>
                <w:szCs w:val="22"/>
              </w:rPr>
              <w:lastRenderedPageBreak/>
              <w:t>Tematycznej</w:t>
            </w:r>
          </w:p>
        </w:tc>
        <w:tc>
          <w:tcPr>
            <w:tcW w:w="5276" w:type="dxa"/>
            <w:gridSpan w:val="2"/>
            <w:vAlign w:val="center"/>
          </w:tcPr>
          <w:p w:rsidR="00FB0A00" w:rsidRPr="004E5E76" w:rsidRDefault="00FB0A00" w:rsidP="00862EC7">
            <w:pPr>
              <w:spacing w:line="360" w:lineRule="auto"/>
              <w:jc w:val="center"/>
              <w:rPr>
                <w:rFonts w:ascii="Cambria" w:hAnsi="Cambria"/>
                <w:b/>
                <w:sz w:val="22"/>
                <w:szCs w:val="22"/>
              </w:rPr>
            </w:pPr>
            <w:r>
              <w:rPr>
                <w:rFonts w:ascii="Cambria" w:hAnsi="Cambria"/>
                <w:b/>
                <w:sz w:val="22"/>
                <w:szCs w:val="22"/>
              </w:rPr>
              <w:lastRenderedPageBreak/>
              <w:t xml:space="preserve">Regionalna Sieć Tematyczna dla Województwa </w:t>
            </w:r>
            <w:r>
              <w:rPr>
                <w:rFonts w:ascii="Cambria" w:hAnsi="Cambria"/>
                <w:b/>
                <w:sz w:val="22"/>
                <w:szCs w:val="22"/>
              </w:rPr>
              <w:lastRenderedPageBreak/>
              <w:t>Śląskiego</w:t>
            </w:r>
          </w:p>
        </w:tc>
      </w:tr>
      <w:tr w:rsidR="00FB0A00" w:rsidRPr="004E5E76" w:rsidTr="00862EC7">
        <w:tc>
          <w:tcPr>
            <w:tcW w:w="3936" w:type="dxa"/>
            <w:gridSpan w:val="2"/>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lastRenderedPageBreak/>
              <w:t>Przewodniczący Regionalnej Sieci Tematycznej</w:t>
            </w:r>
          </w:p>
        </w:tc>
        <w:tc>
          <w:tcPr>
            <w:tcW w:w="5276" w:type="dxa"/>
            <w:gridSpan w:val="2"/>
            <w:vAlign w:val="center"/>
          </w:tcPr>
          <w:p w:rsidR="00FB0A00" w:rsidRPr="00217851" w:rsidRDefault="00FB0A00" w:rsidP="00862EC7">
            <w:pPr>
              <w:spacing w:line="360" w:lineRule="auto"/>
              <w:jc w:val="center"/>
              <w:rPr>
                <w:rFonts w:ascii="Cambria" w:hAnsi="Cambria"/>
                <w:b/>
                <w:sz w:val="22"/>
                <w:szCs w:val="22"/>
              </w:rPr>
            </w:pPr>
            <w:r w:rsidRPr="00217851">
              <w:rPr>
                <w:rFonts w:ascii="Cambria" w:hAnsi="Cambria"/>
                <w:b/>
                <w:sz w:val="22"/>
                <w:szCs w:val="22"/>
              </w:rPr>
              <w:t>Jarosław Wesołowski</w:t>
            </w:r>
          </w:p>
          <w:p w:rsidR="00FB0A00" w:rsidRPr="004E5E76" w:rsidRDefault="00FB0A00" w:rsidP="00862EC7">
            <w:pPr>
              <w:spacing w:line="360" w:lineRule="auto"/>
              <w:jc w:val="center"/>
              <w:rPr>
                <w:rFonts w:ascii="Cambria" w:hAnsi="Cambria"/>
                <w:b/>
                <w:sz w:val="22"/>
                <w:szCs w:val="22"/>
              </w:rPr>
            </w:pPr>
            <w:r w:rsidRPr="00217851">
              <w:rPr>
                <w:rFonts w:ascii="Cambria" w:hAnsi="Cambria"/>
                <w:b/>
                <w:sz w:val="22"/>
                <w:szCs w:val="22"/>
              </w:rPr>
              <w:t>Dyrektor</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Telefon</w:t>
            </w:r>
          </w:p>
        </w:tc>
        <w:tc>
          <w:tcPr>
            <w:tcW w:w="2835" w:type="dxa"/>
          </w:tcPr>
          <w:p w:rsidR="00FB0A00" w:rsidRPr="004E5E76" w:rsidRDefault="00FB0A00" w:rsidP="00862EC7">
            <w:pPr>
              <w:spacing w:line="360" w:lineRule="auto"/>
              <w:rPr>
                <w:rFonts w:ascii="Cambria" w:hAnsi="Cambria"/>
                <w:b/>
                <w:sz w:val="22"/>
                <w:szCs w:val="22"/>
              </w:rPr>
            </w:pPr>
            <w:r w:rsidRPr="0077151A">
              <w:rPr>
                <w:rFonts w:ascii="Cambria" w:hAnsi="Cambria"/>
                <w:b/>
                <w:sz w:val="22"/>
                <w:szCs w:val="22"/>
              </w:rPr>
              <w:t>+48 (32) 77 40 125</w:t>
            </w:r>
          </w:p>
        </w:tc>
        <w:tc>
          <w:tcPr>
            <w:tcW w:w="992" w:type="dxa"/>
            <w:shd w:val="clear" w:color="auto" w:fill="B6DDE8"/>
            <w:vAlign w:val="center"/>
          </w:tcPr>
          <w:p w:rsidR="00FB0A00" w:rsidRPr="004E5E76" w:rsidRDefault="00FB0A00" w:rsidP="00862EC7">
            <w:pPr>
              <w:spacing w:line="360" w:lineRule="auto"/>
              <w:jc w:val="center"/>
              <w:rPr>
                <w:rFonts w:ascii="Cambria" w:hAnsi="Cambria"/>
                <w:b/>
                <w:sz w:val="22"/>
                <w:szCs w:val="22"/>
              </w:rPr>
            </w:pPr>
            <w:r w:rsidRPr="004E5E76">
              <w:rPr>
                <w:rFonts w:ascii="Cambria" w:hAnsi="Cambria"/>
                <w:b/>
                <w:sz w:val="22"/>
                <w:szCs w:val="22"/>
              </w:rPr>
              <w:t>e-mail</w:t>
            </w:r>
          </w:p>
        </w:tc>
        <w:tc>
          <w:tcPr>
            <w:tcW w:w="4284" w:type="dxa"/>
            <w:vAlign w:val="center"/>
          </w:tcPr>
          <w:p w:rsidR="00FB0A00" w:rsidRPr="004E5E76" w:rsidRDefault="00172253" w:rsidP="00862EC7">
            <w:pPr>
              <w:spacing w:line="360" w:lineRule="auto"/>
              <w:jc w:val="center"/>
              <w:rPr>
                <w:rFonts w:ascii="Cambria" w:hAnsi="Cambria"/>
                <w:b/>
                <w:sz w:val="22"/>
                <w:szCs w:val="22"/>
              </w:rPr>
            </w:pPr>
            <w:hyperlink r:id="rId7" w:history="1">
              <w:r w:rsidR="00FB0A00" w:rsidRPr="00217851">
                <w:rPr>
                  <w:rStyle w:val="Hipercze"/>
                  <w:rFonts w:ascii="Cambria" w:hAnsi="Cambria"/>
                  <w:b/>
                  <w:sz w:val="22"/>
                  <w:szCs w:val="22"/>
                </w:rPr>
                <w:t>jwesolowski@slaskie.pl</w:t>
              </w:r>
            </w:hyperlink>
          </w:p>
        </w:tc>
      </w:tr>
      <w:tr w:rsidR="00FB0A00" w:rsidRPr="004E5E76" w:rsidTr="00862EC7">
        <w:tc>
          <w:tcPr>
            <w:tcW w:w="3936" w:type="dxa"/>
            <w:gridSpan w:val="2"/>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Wiceprzewodniczący Regionalnej Sieci Tematycznej</w:t>
            </w:r>
          </w:p>
        </w:tc>
        <w:tc>
          <w:tcPr>
            <w:tcW w:w="5276" w:type="dxa"/>
            <w:gridSpan w:val="2"/>
            <w:vAlign w:val="center"/>
          </w:tcPr>
          <w:p w:rsidR="00FB0A00" w:rsidRPr="004E5E76" w:rsidRDefault="00FB0A00" w:rsidP="00862EC7">
            <w:pPr>
              <w:spacing w:line="360" w:lineRule="auto"/>
              <w:jc w:val="center"/>
              <w:rPr>
                <w:rFonts w:ascii="Cambria" w:hAnsi="Cambria"/>
                <w:b/>
                <w:sz w:val="22"/>
                <w:szCs w:val="22"/>
              </w:rPr>
            </w:pPr>
            <w:r>
              <w:rPr>
                <w:rFonts w:ascii="Cambria" w:hAnsi="Cambria"/>
                <w:b/>
                <w:sz w:val="22"/>
                <w:szCs w:val="22"/>
              </w:rPr>
              <w:t>Jarosław Lisowski</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 xml:space="preserve">Telefon </w:t>
            </w:r>
          </w:p>
        </w:tc>
        <w:tc>
          <w:tcPr>
            <w:tcW w:w="2835" w:type="dxa"/>
          </w:tcPr>
          <w:p w:rsidR="00FB0A00" w:rsidRPr="004E5E76" w:rsidRDefault="00FB0A00" w:rsidP="00862EC7">
            <w:pPr>
              <w:spacing w:line="360" w:lineRule="auto"/>
              <w:rPr>
                <w:rFonts w:ascii="Cambria" w:hAnsi="Cambria"/>
                <w:b/>
                <w:sz w:val="22"/>
                <w:szCs w:val="22"/>
              </w:rPr>
            </w:pPr>
            <w:r>
              <w:rPr>
                <w:rFonts w:ascii="Cambria" w:hAnsi="Cambria"/>
                <w:b/>
                <w:sz w:val="22"/>
                <w:szCs w:val="22"/>
              </w:rPr>
              <w:t>501 076 207</w:t>
            </w:r>
          </w:p>
        </w:tc>
        <w:tc>
          <w:tcPr>
            <w:tcW w:w="992" w:type="dxa"/>
            <w:shd w:val="clear" w:color="auto" w:fill="B6DDE8"/>
            <w:vAlign w:val="center"/>
          </w:tcPr>
          <w:p w:rsidR="00FB0A00" w:rsidRPr="004E5E76" w:rsidRDefault="00FB0A00" w:rsidP="00862EC7">
            <w:pPr>
              <w:spacing w:line="360" w:lineRule="auto"/>
              <w:jc w:val="center"/>
              <w:rPr>
                <w:rFonts w:ascii="Cambria" w:hAnsi="Cambria"/>
                <w:b/>
                <w:sz w:val="22"/>
                <w:szCs w:val="22"/>
              </w:rPr>
            </w:pPr>
            <w:r w:rsidRPr="004E5E76">
              <w:rPr>
                <w:rFonts w:ascii="Cambria" w:hAnsi="Cambria"/>
                <w:b/>
                <w:sz w:val="22"/>
                <w:szCs w:val="22"/>
              </w:rPr>
              <w:t>e-mail</w:t>
            </w:r>
          </w:p>
        </w:tc>
        <w:tc>
          <w:tcPr>
            <w:tcW w:w="4284" w:type="dxa"/>
            <w:vAlign w:val="center"/>
          </w:tcPr>
          <w:p w:rsidR="00FB0A00" w:rsidRPr="004E5E76" w:rsidRDefault="00FB0A00" w:rsidP="00862EC7">
            <w:pPr>
              <w:spacing w:line="360" w:lineRule="auto"/>
              <w:jc w:val="center"/>
              <w:rPr>
                <w:rFonts w:ascii="Cambria" w:hAnsi="Cambria"/>
                <w:b/>
                <w:sz w:val="22"/>
                <w:szCs w:val="22"/>
              </w:rPr>
            </w:pPr>
            <w:r>
              <w:rPr>
                <w:rFonts w:ascii="Cambria" w:hAnsi="Cambria"/>
                <w:b/>
                <w:sz w:val="22"/>
                <w:szCs w:val="22"/>
              </w:rPr>
              <w:t>j.lisowski@polsl.pl</w:t>
            </w:r>
          </w:p>
        </w:tc>
      </w:tr>
      <w:tr w:rsidR="00FB0A00" w:rsidRPr="004E5E76" w:rsidTr="00862EC7">
        <w:tc>
          <w:tcPr>
            <w:tcW w:w="3936" w:type="dxa"/>
            <w:gridSpan w:val="2"/>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Sekretarz Regionalnej Sieci Tematycznej</w:t>
            </w:r>
          </w:p>
        </w:tc>
        <w:tc>
          <w:tcPr>
            <w:tcW w:w="5276" w:type="dxa"/>
            <w:gridSpan w:val="2"/>
            <w:vAlign w:val="center"/>
          </w:tcPr>
          <w:p w:rsidR="00FB0A00" w:rsidRPr="004E5E76" w:rsidRDefault="00FB0A00" w:rsidP="00862EC7">
            <w:pPr>
              <w:spacing w:line="360" w:lineRule="auto"/>
              <w:jc w:val="center"/>
              <w:rPr>
                <w:rFonts w:ascii="Cambria" w:hAnsi="Cambria"/>
                <w:b/>
                <w:sz w:val="22"/>
                <w:szCs w:val="22"/>
              </w:rPr>
            </w:pPr>
            <w:r>
              <w:rPr>
                <w:rFonts w:ascii="Cambria" w:hAnsi="Cambria"/>
                <w:b/>
                <w:sz w:val="22"/>
                <w:szCs w:val="22"/>
              </w:rPr>
              <w:t>Aleksander Jokel</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Telefon</w:t>
            </w:r>
          </w:p>
        </w:tc>
        <w:tc>
          <w:tcPr>
            <w:tcW w:w="2835" w:type="dxa"/>
          </w:tcPr>
          <w:p w:rsidR="00FB0A00" w:rsidRPr="004E5E76" w:rsidRDefault="00FB0A00" w:rsidP="00862EC7">
            <w:pPr>
              <w:spacing w:line="360" w:lineRule="auto"/>
              <w:rPr>
                <w:rFonts w:ascii="Cambria" w:hAnsi="Cambria"/>
                <w:b/>
                <w:sz w:val="22"/>
                <w:szCs w:val="22"/>
              </w:rPr>
            </w:pPr>
            <w:r w:rsidRPr="0077151A">
              <w:rPr>
                <w:rFonts w:ascii="Cambria" w:hAnsi="Cambria"/>
                <w:b/>
                <w:sz w:val="22"/>
                <w:szCs w:val="22"/>
              </w:rPr>
              <w:t>+48 (32) 77 40 340</w:t>
            </w:r>
          </w:p>
        </w:tc>
        <w:tc>
          <w:tcPr>
            <w:tcW w:w="992" w:type="dxa"/>
            <w:shd w:val="clear" w:color="auto" w:fill="B6DDE8"/>
            <w:vAlign w:val="center"/>
          </w:tcPr>
          <w:p w:rsidR="00FB0A00" w:rsidRPr="004E5E76" w:rsidRDefault="00FB0A00" w:rsidP="00862EC7">
            <w:pPr>
              <w:spacing w:line="360" w:lineRule="auto"/>
              <w:jc w:val="center"/>
              <w:rPr>
                <w:rFonts w:ascii="Cambria" w:hAnsi="Cambria"/>
                <w:b/>
                <w:sz w:val="22"/>
                <w:szCs w:val="22"/>
              </w:rPr>
            </w:pPr>
            <w:r w:rsidRPr="004E5E76">
              <w:rPr>
                <w:rFonts w:ascii="Cambria" w:hAnsi="Cambria"/>
                <w:b/>
                <w:sz w:val="22"/>
                <w:szCs w:val="22"/>
              </w:rPr>
              <w:t>e-mail</w:t>
            </w:r>
          </w:p>
        </w:tc>
        <w:tc>
          <w:tcPr>
            <w:tcW w:w="4284" w:type="dxa"/>
            <w:vAlign w:val="center"/>
          </w:tcPr>
          <w:p w:rsidR="00FB0A00" w:rsidRPr="004E5E76" w:rsidRDefault="00172253" w:rsidP="00862EC7">
            <w:pPr>
              <w:spacing w:line="360" w:lineRule="auto"/>
              <w:jc w:val="center"/>
              <w:rPr>
                <w:rFonts w:ascii="Cambria" w:hAnsi="Cambria"/>
                <w:b/>
                <w:sz w:val="22"/>
                <w:szCs w:val="22"/>
              </w:rPr>
            </w:pPr>
            <w:hyperlink r:id="rId8" w:history="1">
              <w:r w:rsidR="00FB0A00" w:rsidRPr="007B668D">
                <w:rPr>
                  <w:rStyle w:val="Hipercze"/>
                  <w:rFonts w:ascii="Cambria" w:hAnsi="Cambria"/>
                  <w:b/>
                  <w:sz w:val="22"/>
                  <w:szCs w:val="22"/>
                </w:rPr>
                <w:t>rst.pokl@slaskie.pl</w:t>
              </w:r>
            </w:hyperlink>
          </w:p>
        </w:tc>
      </w:tr>
    </w:tbl>
    <w:p w:rsidR="00FB0A00" w:rsidRDefault="00FB0A00" w:rsidP="00C53E08">
      <w:pPr>
        <w:spacing w:line="360" w:lineRule="auto"/>
        <w:jc w:val="center"/>
        <w:rPr>
          <w:rFonts w:ascii="Cambria" w:hAnsi="Cambria"/>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01"/>
        <w:gridCol w:w="2409"/>
        <w:gridCol w:w="426"/>
        <w:gridCol w:w="992"/>
        <w:gridCol w:w="4284"/>
      </w:tblGrid>
      <w:tr w:rsidR="00FB0A00" w:rsidRPr="004E5E76" w:rsidTr="00862EC7">
        <w:tc>
          <w:tcPr>
            <w:tcW w:w="3510" w:type="dxa"/>
            <w:gridSpan w:val="2"/>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Nazwa Instytucji Pośredniczącej</w:t>
            </w:r>
          </w:p>
        </w:tc>
        <w:tc>
          <w:tcPr>
            <w:tcW w:w="5702" w:type="dxa"/>
            <w:gridSpan w:val="3"/>
          </w:tcPr>
          <w:p w:rsidR="00FB0A00" w:rsidRPr="007054B4" w:rsidRDefault="00FB0A00" w:rsidP="00862EC7">
            <w:pPr>
              <w:spacing w:line="360" w:lineRule="auto"/>
              <w:jc w:val="center"/>
              <w:rPr>
                <w:rFonts w:ascii="Cambria" w:hAnsi="Cambria"/>
                <w:b/>
                <w:sz w:val="22"/>
                <w:szCs w:val="22"/>
              </w:rPr>
            </w:pPr>
            <w:r w:rsidRPr="007054B4">
              <w:rPr>
                <w:rFonts w:ascii="Cambria" w:hAnsi="Cambria"/>
                <w:b/>
                <w:sz w:val="22"/>
                <w:szCs w:val="22"/>
              </w:rPr>
              <w:t xml:space="preserve">Urząd Marszałkowski Województwa Śląskiego </w:t>
            </w:r>
          </w:p>
          <w:p w:rsidR="00FB0A00" w:rsidRPr="004E5E76" w:rsidRDefault="00FB0A00" w:rsidP="00862EC7">
            <w:pPr>
              <w:spacing w:line="360" w:lineRule="auto"/>
              <w:jc w:val="center"/>
              <w:rPr>
                <w:rFonts w:ascii="Cambria" w:hAnsi="Cambria"/>
                <w:b/>
                <w:sz w:val="22"/>
                <w:szCs w:val="22"/>
              </w:rPr>
            </w:pPr>
            <w:r w:rsidRPr="007054B4">
              <w:rPr>
                <w:rFonts w:ascii="Cambria" w:hAnsi="Cambria"/>
                <w:b/>
                <w:sz w:val="22"/>
                <w:szCs w:val="22"/>
              </w:rPr>
              <w:t>(Wydział Europejskiego Funduszu Społecznego)</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Adres</w:t>
            </w:r>
          </w:p>
        </w:tc>
        <w:tc>
          <w:tcPr>
            <w:tcW w:w="8111" w:type="dxa"/>
            <w:gridSpan w:val="4"/>
          </w:tcPr>
          <w:p w:rsidR="00FB0A00" w:rsidRPr="004E5E76" w:rsidRDefault="00FB0A00" w:rsidP="00862EC7">
            <w:pPr>
              <w:spacing w:line="360" w:lineRule="auto"/>
              <w:jc w:val="center"/>
              <w:rPr>
                <w:rFonts w:ascii="Cambria" w:hAnsi="Cambria"/>
                <w:b/>
                <w:sz w:val="22"/>
                <w:szCs w:val="22"/>
              </w:rPr>
            </w:pPr>
            <w:r w:rsidRPr="007054B4">
              <w:rPr>
                <w:rFonts w:ascii="Cambria" w:hAnsi="Cambria"/>
                <w:b/>
                <w:sz w:val="22"/>
                <w:szCs w:val="22"/>
              </w:rPr>
              <w:t>ul. Ligonia 46, 40-037 Katowice</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 xml:space="preserve">Telefon </w:t>
            </w:r>
          </w:p>
        </w:tc>
        <w:tc>
          <w:tcPr>
            <w:tcW w:w="2835" w:type="dxa"/>
            <w:gridSpan w:val="2"/>
          </w:tcPr>
          <w:p w:rsidR="00FB0A00" w:rsidRPr="007054B4" w:rsidRDefault="00FB0A00" w:rsidP="00862EC7">
            <w:pPr>
              <w:spacing w:line="360" w:lineRule="auto"/>
              <w:jc w:val="center"/>
              <w:rPr>
                <w:rFonts w:ascii="Cambria" w:hAnsi="Cambria"/>
                <w:b/>
                <w:sz w:val="22"/>
                <w:szCs w:val="22"/>
              </w:rPr>
            </w:pPr>
            <w:r w:rsidRPr="007054B4">
              <w:rPr>
                <w:rFonts w:ascii="Cambria" w:hAnsi="Cambria"/>
                <w:b/>
                <w:sz w:val="22"/>
                <w:szCs w:val="22"/>
              </w:rPr>
              <w:t>032 77 40 125</w:t>
            </w:r>
          </w:p>
          <w:p w:rsidR="00FB0A00" w:rsidRPr="007054B4" w:rsidRDefault="00FB0A00" w:rsidP="00862EC7">
            <w:pPr>
              <w:spacing w:line="360" w:lineRule="auto"/>
              <w:jc w:val="center"/>
              <w:rPr>
                <w:rFonts w:ascii="Cambria" w:hAnsi="Cambria"/>
                <w:b/>
                <w:sz w:val="22"/>
                <w:szCs w:val="22"/>
              </w:rPr>
            </w:pPr>
            <w:r w:rsidRPr="007054B4">
              <w:rPr>
                <w:rFonts w:ascii="Cambria" w:hAnsi="Cambria"/>
                <w:b/>
                <w:sz w:val="22"/>
                <w:szCs w:val="22"/>
              </w:rPr>
              <w:t xml:space="preserve">lub </w:t>
            </w:r>
          </w:p>
          <w:p w:rsidR="00FB0A00" w:rsidRPr="004E5E76" w:rsidRDefault="00FB0A00" w:rsidP="00862EC7">
            <w:pPr>
              <w:spacing w:line="360" w:lineRule="auto"/>
              <w:jc w:val="center"/>
              <w:rPr>
                <w:rFonts w:ascii="Cambria" w:hAnsi="Cambria"/>
                <w:b/>
                <w:sz w:val="22"/>
                <w:szCs w:val="22"/>
              </w:rPr>
            </w:pPr>
            <w:r w:rsidRPr="007054B4">
              <w:rPr>
                <w:rFonts w:ascii="Cambria" w:hAnsi="Cambria"/>
                <w:b/>
                <w:sz w:val="22"/>
                <w:szCs w:val="22"/>
              </w:rPr>
              <w:t>032 77 40 126</w:t>
            </w:r>
          </w:p>
        </w:tc>
        <w:tc>
          <w:tcPr>
            <w:tcW w:w="992"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e-mail</w:t>
            </w:r>
          </w:p>
        </w:tc>
        <w:tc>
          <w:tcPr>
            <w:tcW w:w="4284" w:type="dxa"/>
          </w:tcPr>
          <w:p w:rsidR="00FB0A00" w:rsidRPr="004E5E76" w:rsidRDefault="00172253" w:rsidP="00862EC7">
            <w:pPr>
              <w:spacing w:line="360" w:lineRule="auto"/>
              <w:jc w:val="center"/>
              <w:rPr>
                <w:rFonts w:ascii="Cambria" w:hAnsi="Cambria"/>
                <w:b/>
                <w:sz w:val="22"/>
                <w:szCs w:val="22"/>
              </w:rPr>
            </w:pPr>
            <w:hyperlink r:id="rId9" w:history="1">
              <w:r w:rsidR="00EC75E6" w:rsidRPr="006D0421">
                <w:rPr>
                  <w:rStyle w:val="Hipercze"/>
                  <w:rFonts w:ascii="Cambria" w:hAnsi="Cambria"/>
                  <w:b/>
                  <w:sz w:val="22"/>
                  <w:szCs w:val="22"/>
                </w:rPr>
                <w:t>efs@slaskie.pl</w:t>
              </w:r>
            </w:hyperlink>
          </w:p>
        </w:tc>
      </w:tr>
      <w:tr w:rsidR="00FB0A00" w:rsidRPr="004E5E76" w:rsidTr="00862EC7">
        <w:tc>
          <w:tcPr>
            <w:tcW w:w="3510" w:type="dxa"/>
            <w:gridSpan w:val="2"/>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Nazwa Instytucji Pośredniczącej</w:t>
            </w:r>
          </w:p>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 xml:space="preserve"> II stopnia</w:t>
            </w:r>
          </w:p>
        </w:tc>
        <w:tc>
          <w:tcPr>
            <w:tcW w:w="5702" w:type="dxa"/>
            <w:gridSpan w:val="3"/>
          </w:tcPr>
          <w:p w:rsidR="00FB0A00" w:rsidRPr="004E5E76" w:rsidRDefault="00FB0A00" w:rsidP="00862EC7">
            <w:pPr>
              <w:spacing w:line="360" w:lineRule="auto"/>
              <w:jc w:val="center"/>
              <w:rPr>
                <w:rFonts w:ascii="Cambria" w:hAnsi="Cambria"/>
                <w:b/>
                <w:sz w:val="22"/>
                <w:szCs w:val="22"/>
              </w:rPr>
            </w:pPr>
            <w:r w:rsidRPr="007054B4">
              <w:rPr>
                <w:rFonts w:ascii="Cambria" w:hAnsi="Cambria"/>
                <w:b/>
                <w:sz w:val="22"/>
                <w:szCs w:val="22"/>
              </w:rPr>
              <w:t>Wojewódzki Urząd Pracy w Katowicach</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Adres</w:t>
            </w:r>
          </w:p>
        </w:tc>
        <w:tc>
          <w:tcPr>
            <w:tcW w:w="8111" w:type="dxa"/>
            <w:gridSpan w:val="4"/>
          </w:tcPr>
          <w:p w:rsidR="00FB0A00" w:rsidRPr="004E5E76" w:rsidRDefault="00FB0A00" w:rsidP="00862EC7">
            <w:pPr>
              <w:spacing w:line="360" w:lineRule="auto"/>
              <w:jc w:val="center"/>
              <w:rPr>
                <w:rFonts w:ascii="Cambria" w:hAnsi="Cambria"/>
                <w:b/>
                <w:sz w:val="22"/>
                <w:szCs w:val="22"/>
              </w:rPr>
            </w:pPr>
            <w:r w:rsidRPr="007054B4">
              <w:rPr>
                <w:rFonts w:ascii="Cambria" w:hAnsi="Cambria"/>
                <w:b/>
                <w:sz w:val="22"/>
                <w:szCs w:val="22"/>
              </w:rPr>
              <w:t>ul. Kościuszki 30,   40-048 Katowice</w:t>
            </w:r>
          </w:p>
        </w:tc>
      </w:tr>
      <w:tr w:rsidR="00FB0A00" w:rsidRPr="004E5E76" w:rsidTr="00862EC7">
        <w:tc>
          <w:tcPr>
            <w:tcW w:w="1101"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 xml:space="preserve">Telefon </w:t>
            </w:r>
          </w:p>
        </w:tc>
        <w:tc>
          <w:tcPr>
            <w:tcW w:w="2835" w:type="dxa"/>
            <w:gridSpan w:val="2"/>
          </w:tcPr>
          <w:p w:rsidR="00FB0A00" w:rsidRPr="004E5E76" w:rsidRDefault="00FB0A00" w:rsidP="00862EC7">
            <w:pPr>
              <w:spacing w:line="360" w:lineRule="auto"/>
              <w:jc w:val="center"/>
              <w:rPr>
                <w:rFonts w:ascii="Cambria" w:hAnsi="Cambria"/>
                <w:b/>
                <w:sz w:val="22"/>
                <w:szCs w:val="22"/>
              </w:rPr>
            </w:pPr>
            <w:r w:rsidRPr="007054B4">
              <w:rPr>
                <w:rFonts w:ascii="Cambria" w:hAnsi="Cambria"/>
                <w:b/>
                <w:sz w:val="22"/>
                <w:szCs w:val="22"/>
              </w:rPr>
              <w:t>032 757 33 60</w:t>
            </w:r>
          </w:p>
        </w:tc>
        <w:tc>
          <w:tcPr>
            <w:tcW w:w="992" w:type="dxa"/>
            <w:shd w:val="clear" w:color="auto" w:fill="B6DDE8"/>
          </w:tcPr>
          <w:p w:rsidR="00FB0A00" w:rsidRPr="004E5E76" w:rsidRDefault="00FB0A00" w:rsidP="00862EC7">
            <w:pPr>
              <w:spacing w:line="360" w:lineRule="auto"/>
              <w:rPr>
                <w:rFonts w:ascii="Cambria" w:hAnsi="Cambria"/>
                <w:b/>
                <w:sz w:val="22"/>
                <w:szCs w:val="22"/>
              </w:rPr>
            </w:pPr>
            <w:r w:rsidRPr="004E5E76">
              <w:rPr>
                <w:rFonts w:ascii="Cambria" w:hAnsi="Cambria"/>
                <w:b/>
                <w:sz w:val="22"/>
                <w:szCs w:val="22"/>
              </w:rPr>
              <w:t>e-mail</w:t>
            </w:r>
          </w:p>
        </w:tc>
        <w:tc>
          <w:tcPr>
            <w:tcW w:w="4284" w:type="dxa"/>
          </w:tcPr>
          <w:p w:rsidR="00FB0A00" w:rsidRPr="004E5E76" w:rsidRDefault="00172253" w:rsidP="00862EC7">
            <w:pPr>
              <w:spacing w:line="360" w:lineRule="auto"/>
              <w:jc w:val="center"/>
              <w:rPr>
                <w:rFonts w:ascii="Cambria" w:hAnsi="Cambria"/>
                <w:b/>
                <w:sz w:val="22"/>
                <w:szCs w:val="22"/>
              </w:rPr>
            </w:pPr>
            <w:hyperlink r:id="rId10" w:history="1">
              <w:r w:rsidR="00FB0A00" w:rsidRPr="007B668D">
                <w:rPr>
                  <w:rStyle w:val="Hipercze"/>
                  <w:rFonts w:ascii="Cambria" w:hAnsi="Cambria"/>
                  <w:b/>
                  <w:sz w:val="22"/>
                  <w:szCs w:val="22"/>
                </w:rPr>
                <w:t>efs@wup-katowice.pl</w:t>
              </w:r>
            </w:hyperlink>
          </w:p>
        </w:tc>
      </w:tr>
    </w:tbl>
    <w:p w:rsidR="00525133" w:rsidRPr="004E5E76" w:rsidRDefault="00525133" w:rsidP="00FB0A00">
      <w:pPr>
        <w:spacing w:line="360" w:lineRule="auto"/>
        <w:rPr>
          <w:rFonts w:ascii="Cambria" w:hAnsi="Cambria"/>
          <w:b/>
        </w:rPr>
      </w:pPr>
    </w:p>
    <w:p w:rsidR="00525133" w:rsidRPr="004E5E76" w:rsidRDefault="00525133" w:rsidP="00C53E08">
      <w:pPr>
        <w:jc w:val="both"/>
        <w:rPr>
          <w:rFonts w:ascii="Cambria" w:hAnsi="Cambria"/>
          <w:sz w:val="22"/>
          <w:szCs w:val="22"/>
        </w:rPr>
      </w:pPr>
      <w:r w:rsidRPr="004E5E76">
        <w:rPr>
          <w:rFonts w:ascii="Cambria" w:hAnsi="Cambria"/>
          <w:sz w:val="22"/>
          <w:szCs w:val="22"/>
        </w:rPr>
        <w:t xml:space="preserve">Niniejszy wzór </w:t>
      </w:r>
      <w:r w:rsidRPr="004E5E76">
        <w:rPr>
          <w:rFonts w:ascii="Cambria" w:hAnsi="Cambria"/>
          <w:i/>
          <w:sz w:val="22"/>
          <w:szCs w:val="22"/>
        </w:rPr>
        <w:t>Strategii działania</w:t>
      </w:r>
      <w:r>
        <w:rPr>
          <w:rFonts w:ascii="Cambria" w:hAnsi="Cambria"/>
          <w:sz w:val="22"/>
          <w:szCs w:val="22"/>
        </w:rPr>
        <w:t xml:space="preserve">, określający minimalny zakres wymaganych informacji, </w:t>
      </w:r>
      <w:r w:rsidRPr="004E5E76">
        <w:rPr>
          <w:rFonts w:ascii="Cambria" w:hAnsi="Cambria"/>
          <w:sz w:val="22"/>
          <w:szCs w:val="22"/>
        </w:rPr>
        <w:t xml:space="preserve">został opracowany według założeń określonych w dokumencie pn. „Koncepcja funkcjonowania Sieci Tematycznych w okresie programowania 2007-2013 w ramach POKL”, zatwierdzonym przez IZ PO KL. Według zapisów ww. dokumentu za opracowanie </w:t>
      </w:r>
      <w:r w:rsidRPr="004E5E76">
        <w:rPr>
          <w:rFonts w:ascii="Cambria" w:hAnsi="Cambria"/>
          <w:i/>
          <w:sz w:val="22"/>
          <w:szCs w:val="22"/>
        </w:rPr>
        <w:t>Strategii</w:t>
      </w:r>
      <w:r w:rsidRPr="004E5E76">
        <w:rPr>
          <w:rFonts w:ascii="Cambria" w:hAnsi="Cambria"/>
          <w:sz w:val="22"/>
          <w:szCs w:val="22"/>
        </w:rPr>
        <w:t xml:space="preserve"> danej Regionalnej Sieci Tematycznej odpowiada jej Przewodniczący, który współpracuje podczas realizacji tego zadania z Sekretarzem Sieci oraz pozostałymi jej członkami. Projekt </w:t>
      </w:r>
      <w:r w:rsidRPr="004E5E76">
        <w:rPr>
          <w:rFonts w:ascii="Cambria" w:hAnsi="Cambria"/>
          <w:i/>
          <w:sz w:val="22"/>
          <w:szCs w:val="22"/>
        </w:rPr>
        <w:t>Strategii</w:t>
      </w:r>
      <w:r w:rsidRPr="004E5E76">
        <w:rPr>
          <w:rFonts w:ascii="Cambria" w:hAnsi="Cambria"/>
          <w:sz w:val="22"/>
          <w:szCs w:val="22"/>
        </w:rPr>
        <w:t xml:space="preserve"> musi zostać przygotowany do 15 października roku poprzedzającego okres, który obejmuje dana strategia a jej ostateczna wersja musi być zatwierdzona przez Sieć do 31 grudnia roku poprzedzającego. </w:t>
      </w:r>
    </w:p>
    <w:p w:rsidR="00525133" w:rsidRPr="004E5E76" w:rsidRDefault="00525133" w:rsidP="00C53E08">
      <w:pPr>
        <w:jc w:val="both"/>
        <w:rPr>
          <w:rFonts w:ascii="Cambria" w:hAnsi="Cambria"/>
          <w:sz w:val="22"/>
          <w:szCs w:val="22"/>
        </w:rPr>
      </w:pPr>
    </w:p>
    <w:p w:rsidR="00525133" w:rsidRPr="004E5E76" w:rsidRDefault="00525133" w:rsidP="00C53E08">
      <w:pPr>
        <w:jc w:val="both"/>
        <w:rPr>
          <w:rFonts w:ascii="Cambria" w:hAnsi="Cambria"/>
          <w:sz w:val="22"/>
          <w:szCs w:val="22"/>
        </w:rPr>
      </w:pPr>
      <w:r w:rsidRPr="004E5E76">
        <w:rPr>
          <w:rFonts w:ascii="Cambria" w:hAnsi="Cambria"/>
          <w:sz w:val="22"/>
          <w:szCs w:val="22"/>
        </w:rPr>
        <w:t xml:space="preserve">Przy opracowywaniu Strategii Działania, Regionalne Sieci Tematyczne korzystają ze wsparcia Sekretariatu Ogólnego, którego zadaniem jest analiza Strategii Działania opracowywanych przez Krajowe i Regionalne sieci tematyczne pod kątem </w:t>
      </w:r>
      <w:r>
        <w:rPr>
          <w:rFonts w:ascii="Cambria" w:hAnsi="Cambria"/>
          <w:sz w:val="22"/>
          <w:szCs w:val="22"/>
        </w:rPr>
        <w:t>skoordynowania</w:t>
      </w:r>
      <w:r w:rsidRPr="004E5E76">
        <w:rPr>
          <w:rFonts w:ascii="Cambria" w:hAnsi="Cambria"/>
          <w:sz w:val="22"/>
          <w:szCs w:val="22"/>
        </w:rPr>
        <w:t xml:space="preserve"> działań podejmowanych w zakresie wdrażania projektów innowacyjnych na poziomie regionalnym i centralnym.</w:t>
      </w:r>
    </w:p>
    <w:p w:rsidR="00525133" w:rsidRPr="004E5E76" w:rsidRDefault="00525133" w:rsidP="00C53E08">
      <w:pPr>
        <w:jc w:val="both"/>
        <w:rPr>
          <w:rFonts w:ascii="Cambria" w:hAnsi="Cambria"/>
          <w:sz w:val="22"/>
          <w:szCs w:val="22"/>
        </w:rPr>
      </w:pPr>
    </w:p>
    <w:p w:rsidR="00525133" w:rsidRDefault="00525133" w:rsidP="00C53E08">
      <w:pPr>
        <w:jc w:val="both"/>
        <w:rPr>
          <w:rFonts w:ascii="Cambria" w:hAnsi="Cambria"/>
          <w:sz w:val="22"/>
          <w:szCs w:val="22"/>
        </w:rPr>
      </w:pPr>
      <w:r w:rsidRPr="004E5E76">
        <w:rPr>
          <w:rFonts w:ascii="Cambria" w:hAnsi="Cambria"/>
          <w:sz w:val="22"/>
          <w:szCs w:val="22"/>
        </w:rPr>
        <w:t xml:space="preserve">Sekretariaty RST niezwłocznie przekazują zatwierdzoną </w:t>
      </w:r>
      <w:r w:rsidRPr="004E5E76">
        <w:rPr>
          <w:rFonts w:ascii="Cambria" w:hAnsi="Cambria"/>
          <w:i/>
          <w:sz w:val="22"/>
          <w:szCs w:val="22"/>
        </w:rPr>
        <w:t>Strategię działania</w:t>
      </w:r>
      <w:r w:rsidRPr="004E5E76">
        <w:rPr>
          <w:rFonts w:ascii="Cambria" w:hAnsi="Cambria"/>
          <w:sz w:val="22"/>
          <w:szCs w:val="22"/>
        </w:rPr>
        <w:t xml:space="preserve"> do Sekretariatu Ogólnego dla Sieci Tematycznych w KIW CPE. Sekretariat Ogólny przekazuje zestawienie wszystkich strategii do Instytucji Zarządzającej PO KL.</w:t>
      </w:r>
    </w:p>
    <w:p w:rsidR="00525133" w:rsidRPr="004E5E76" w:rsidRDefault="00525133" w:rsidP="00C53E08">
      <w:pPr>
        <w:jc w:val="both"/>
        <w:rPr>
          <w:rFonts w:ascii="Cambria" w:hAnsi="Cambria"/>
          <w:sz w:val="22"/>
          <w:szCs w:val="22"/>
        </w:rPr>
      </w:pPr>
    </w:p>
    <w:p w:rsidR="00525133" w:rsidRPr="004E5E76" w:rsidRDefault="00525133" w:rsidP="00C53E08">
      <w:pPr>
        <w:jc w:val="both"/>
        <w:rPr>
          <w:rFonts w:ascii="Cambria" w:hAnsi="Cambria"/>
          <w:b/>
          <w:sz w:val="22"/>
          <w:szCs w:val="22"/>
        </w:rPr>
      </w:pPr>
      <w:r w:rsidRPr="004E5E76">
        <w:rPr>
          <w:rFonts w:ascii="Cambria" w:hAnsi="Cambria"/>
          <w:b/>
          <w:sz w:val="22"/>
          <w:szCs w:val="22"/>
        </w:rPr>
        <w:t>Działania zaplanowane do realizacji w Strategii wymagające nakładów finansowych, muszą zostać zaakceptowane przez instytucję będąca dysponentem środków finansowymi na potrzeby organizacji prac RST.</w:t>
      </w:r>
    </w:p>
    <w:p w:rsidR="00525133" w:rsidRPr="009F4C68" w:rsidRDefault="00525133" w:rsidP="00C53E08">
      <w:pPr>
        <w:spacing w:line="360" w:lineRule="auto"/>
        <w:jc w:val="center"/>
        <w:rPr>
          <w:rFonts w:ascii="Cambria" w:hAnsi="Cambria"/>
          <w:b/>
          <w:sz w:val="28"/>
          <w:szCs w:val="28"/>
        </w:rPr>
      </w:pPr>
    </w:p>
    <w:p w:rsidR="00525133" w:rsidRPr="00CB1B31" w:rsidRDefault="00525133" w:rsidP="00CB1B31">
      <w:pPr>
        <w:pStyle w:val="Cytatintensywny"/>
        <w:rPr>
          <w:color w:val="auto"/>
        </w:rPr>
      </w:pPr>
      <w:r w:rsidRPr="00CB1B31">
        <w:rPr>
          <w:color w:val="auto"/>
        </w:rPr>
        <w:t>SPIS TREŚCI:</w:t>
      </w:r>
    </w:p>
    <w:p w:rsidR="00525133" w:rsidRPr="00CB1B31" w:rsidRDefault="00525133" w:rsidP="00C53E08">
      <w:pPr>
        <w:spacing w:line="360" w:lineRule="auto"/>
        <w:jc w:val="center"/>
        <w:rPr>
          <w:rFonts w:ascii="Cambria" w:hAnsi="Cambria"/>
          <w:b/>
          <w:sz w:val="28"/>
          <w:szCs w:val="28"/>
        </w:rPr>
      </w:pPr>
    </w:p>
    <w:p w:rsidR="00525133" w:rsidRPr="00CB1B31" w:rsidRDefault="00525133" w:rsidP="00C53E08">
      <w:pPr>
        <w:spacing w:line="360" w:lineRule="auto"/>
        <w:jc w:val="both"/>
        <w:rPr>
          <w:rFonts w:ascii="Cambria" w:hAnsi="Cambria"/>
          <w:b/>
          <w:sz w:val="22"/>
          <w:szCs w:val="22"/>
        </w:rPr>
      </w:pPr>
    </w:p>
    <w:p w:rsidR="00525133" w:rsidRDefault="00525133" w:rsidP="00CB1B31">
      <w:pPr>
        <w:pStyle w:val="Podtytu"/>
        <w:jc w:val="both"/>
        <w:rPr>
          <w:b/>
          <w:color w:val="auto"/>
        </w:rPr>
      </w:pPr>
      <w:r w:rsidRPr="00CB1B31">
        <w:rPr>
          <w:b/>
          <w:color w:val="auto"/>
        </w:rPr>
        <w:t xml:space="preserve">1. </w:t>
      </w:r>
      <w:r w:rsidRPr="00BB2DC3">
        <w:rPr>
          <w:color w:val="auto"/>
        </w:rPr>
        <w:t>Cele Regionalnej Sieci Tematycznej</w:t>
      </w:r>
      <w:r w:rsidRPr="00CB1B31">
        <w:rPr>
          <w:b/>
          <w:color w:val="auto"/>
        </w:rPr>
        <w:t xml:space="preserve"> ……………………………………</w:t>
      </w:r>
      <w:r>
        <w:rPr>
          <w:b/>
          <w:color w:val="auto"/>
        </w:rPr>
        <w:t>……………………….</w:t>
      </w:r>
      <w:r w:rsidRPr="00CB1B31">
        <w:rPr>
          <w:b/>
          <w:color w:val="auto"/>
        </w:rPr>
        <w:t>4</w:t>
      </w:r>
    </w:p>
    <w:p w:rsidR="00525133" w:rsidRPr="00CB1B31" w:rsidRDefault="00525133" w:rsidP="00CB1B31"/>
    <w:p w:rsidR="00525133" w:rsidRDefault="00525133" w:rsidP="00CB1B31">
      <w:pPr>
        <w:pStyle w:val="Podtytu"/>
        <w:jc w:val="both"/>
        <w:rPr>
          <w:b/>
          <w:color w:val="auto"/>
        </w:rPr>
      </w:pPr>
      <w:r w:rsidRPr="00CB1B31">
        <w:rPr>
          <w:b/>
          <w:color w:val="auto"/>
        </w:rPr>
        <w:t xml:space="preserve">2. </w:t>
      </w:r>
      <w:r w:rsidRPr="00BB2DC3">
        <w:rPr>
          <w:color w:val="auto"/>
        </w:rPr>
        <w:t>Zadania Regionalnej Sieci Tematycznej na rok</w:t>
      </w:r>
      <w:r>
        <w:rPr>
          <w:b/>
          <w:color w:val="auto"/>
        </w:rPr>
        <w:t xml:space="preserve"> </w:t>
      </w:r>
      <w:r w:rsidR="002318A3" w:rsidRPr="002318A3">
        <w:rPr>
          <w:color w:val="auto"/>
        </w:rPr>
        <w:t>2013</w:t>
      </w:r>
      <w:r>
        <w:rPr>
          <w:b/>
          <w:color w:val="auto"/>
        </w:rPr>
        <w:t>………………………………….</w:t>
      </w:r>
      <w:r w:rsidRPr="00CB1B31">
        <w:rPr>
          <w:b/>
          <w:color w:val="auto"/>
        </w:rPr>
        <w:t>5</w:t>
      </w:r>
    </w:p>
    <w:p w:rsidR="00525133" w:rsidRPr="00BB2DC3" w:rsidRDefault="00525133" w:rsidP="00BB2DC3"/>
    <w:p w:rsidR="00525133" w:rsidRPr="00CB1B31" w:rsidRDefault="00525133" w:rsidP="00CB1B31">
      <w:pPr>
        <w:pStyle w:val="Podtytu"/>
        <w:jc w:val="both"/>
        <w:rPr>
          <w:b/>
          <w:color w:val="auto"/>
        </w:rPr>
      </w:pPr>
    </w:p>
    <w:p w:rsidR="00525133" w:rsidRPr="00BB2DC3" w:rsidRDefault="00525133" w:rsidP="00D17CAE">
      <w:pPr>
        <w:pStyle w:val="Podtytu"/>
        <w:ind w:left="708"/>
        <w:jc w:val="both"/>
        <w:rPr>
          <w:vanish/>
          <w:color w:val="auto"/>
          <w:specVanish/>
        </w:rPr>
      </w:pPr>
      <w:r w:rsidRPr="00CB1B31">
        <w:rPr>
          <w:b/>
          <w:color w:val="auto"/>
        </w:rPr>
        <w:t xml:space="preserve">2.1. </w:t>
      </w:r>
      <w:r w:rsidRPr="00BB2DC3">
        <w:rPr>
          <w:color w:val="auto"/>
        </w:rPr>
        <w:t xml:space="preserve">Działania związane z opiniowaniem strategii wdrażania </w:t>
      </w:r>
    </w:p>
    <w:p w:rsidR="00525133" w:rsidRPr="00CB1B31" w:rsidRDefault="00525133" w:rsidP="00BB2DC3">
      <w:pPr>
        <w:pStyle w:val="Podtytu"/>
        <w:ind w:left="708"/>
        <w:jc w:val="both"/>
        <w:rPr>
          <w:b/>
          <w:color w:val="auto"/>
        </w:rPr>
      </w:pPr>
      <w:r w:rsidRPr="00BB2DC3">
        <w:rPr>
          <w:color w:val="auto"/>
        </w:rPr>
        <w:t>i walidacją produktów projektów innowacyjnych</w:t>
      </w:r>
      <w:r w:rsidRPr="00CB1B31">
        <w:rPr>
          <w:b/>
          <w:color w:val="auto"/>
        </w:rPr>
        <w:t>……………………</w:t>
      </w:r>
      <w:r>
        <w:rPr>
          <w:b/>
          <w:color w:val="auto"/>
        </w:rPr>
        <w:t>……………………………….</w:t>
      </w:r>
      <w:r w:rsidRPr="00CB1B31">
        <w:rPr>
          <w:b/>
          <w:color w:val="auto"/>
        </w:rPr>
        <w:t>5</w:t>
      </w:r>
    </w:p>
    <w:p w:rsidR="00525133" w:rsidRPr="00CB1B31" w:rsidRDefault="00525133" w:rsidP="00CB1B31">
      <w:pPr>
        <w:pStyle w:val="Podtytu"/>
        <w:jc w:val="both"/>
        <w:rPr>
          <w:b/>
          <w:color w:val="auto"/>
        </w:rPr>
      </w:pPr>
    </w:p>
    <w:p w:rsidR="00525133" w:rsidRPr="00CB1B31" w:rsidRDefault="00525133" w:rsidP="00BB2DC3">
      <w:pPr>
        <w:pStyle w:val="Podtytu"/>
        <w:ind w:left="708"/>
        <w:jc w:val="both"/>
        <w:rPr>
          <w:b/>
          <w:color w:val="auto"/>
        </w:rPr>
      </w:pPr>
      <w:r w:rsidRPr="00CB1B31">
        <w:rPr>
          <w:b/>
          <w:color w:val="auto"/>
        </w:rPr>
        <w:t xml:space="preserve">2.2. </w:t>
      </w:r>
      <w:r w:rsidRPr="00BB2DC3">
        <w:rPr>
          <w:color w:val="auto"/>
        </w:rPr>
        <w:t xml:space="preserve">Działania związane z wypracowaniem, upowszechnianiem i włączaniem do głównego nurtu polityki </w:t>
      </w:r>
      <w:r w:rsidR="00F50211">
        <w:rPr>
          <w:color w:val="auto"/>
        </w:rPr>
        <w:t xml:space="preserve">i praktyki </w:t>
      </w:r>
      <w:r w:rsidRPr="00BB2DC3">
        <w:rPr>
          <w:color w:val="auto"/>
        </w:rPr>
        <w:t>produktów projektów innowacyjnych</w:t>
      </w:r>
      <w:r w:rsidRPr="00CB1B31">
        <w:rPr>
          <w:b/>
          <w:color w:val="auto"/>
        </w:rPr>
        <w:t>………………………..…………</w:t>
      </w:r>
      <w:r>
        <w:rPr>
          <w:b/>
          <w:color w:val="auto"/>
        </w:rPr>
        <w:t>…………………………………………………..</w:t>
      </w:r>
      <w:r w:rsidRPr="00CB1B31">
        <w:rPr>
          <w:b/>
          <w:color w:val="auto"/>
        </w:rPr>
        <w:t>6</w:t>
      </w:r>
    </w:p>
    <w:p w:rsidR="00525133" w:rsidRPr="00CB1B31" w:rsidRDefault="00525133" w:rsidP="00CB1B31">
      <w:pPr>
        <w:pStyle w:val="Podtytu"/>
        <w:jc w:val="both"/>
        <w:rPr>
          <w:b/>
          <w:color w:val="auto"/>
        </w:rPr>
      </w:pPr>
    </w:p>
    <w:p w:rsidR="00525133" w:rsidRPr="00CB1B31" w:rsidRDefault="00525133" w:rsidP="00BB2DC3">
      <w:pPr>
        <w:pStyle w:val="Podtytu"/>
        <w:ind w:left="708"/>
        <w:jc w:val="both"/>
        <w:rPr>
          <w:b/>
          <w:color w:val="auto"/>
        </w:rPr>
      </w:pPr>
      <w:r w:rsidRPr="00CB1B31">
        <w:rPr>
          <w:b/>
          <w:color w:val="auto"/>
        </w:rPr>
        <w:t xml:space="preserve">2.3. </w:t>
      </w:r>
      <w:r w:rsidRPr="00BB2DC3">
        <w:rPr>
          <w:color w:val="auto"/>
        </w:rPr>
        <w:t>Inne działania związane z wdrażaniem projektów innowacyjnych</w:t>
      </w:r>
      <w:r w:rsidRPr="00CB1B31">
        <w:rPr>
          <w:b/>
          <w:color w:val="auto"/>
        </w:rPr>
        <w:t>………………………</w:t>
      </w:r>
      <w:r>
        <w:rPr>
          <w:b/>
          <w:color w:val="auto"/>
        </w:rPr>
        <w:t>………………………………………………………………..</w:t>
      </w:r>
      <w:r w:rsidRPr="00CB1B31">
        <w:rPr>
          <w:b/>
          <w:color w:val="auto"/>
        </w:rPr>
        <w:t>7</w:t>
      </w:r>
    </w:p>
    <w:p w:rsidR="00525133" w:rsidRPr="00CB1B31" w:rsidRDefault="00525133" w:rsidP="00CB1B31">
      <w:pPr>
        <w:pStyle w:val="Podtytu"/>
        <w:jc w:val="both"/>
        <w:rPr>
          <w:b/>
          <w:color w:val="auto"/>
        </w:rPr>
      </w:pPr>
    </w:p>
    <w:p w:rsidR="00525133" w:rsidRDefault="00525133" w:rsidP="00BB2DC3">
      <w:pPr>
        <w:pStyle w:val="Podtytu"/>
        <w:ind w:left="708"/>
        <w:jc w:val="both"/>
        <w:rPr>
          <w:b/>
          <w:color w:val="auto"/>
        </w:rPr>
      </w:pPr>
      <w:r w:rsidRPr="00CB1B31">
        <w:rPr>
          <w:b/>
          <w:color w:val="auto"/>
        </w:rPr>
        <w:t>2.4</w:t>
      </w:r>
      <w:r>
        <w:rPr>
          <w:b/>
          <w:color w:val="auto"/>
        </w:rPr>
        <w:t xml:space="preserve"> </w:t>
      </w:r>
      <w:r w:rsidRPr="00BB2DC3">
        <w:rPr>
          <w:color w:val="auto"/>
        </w:rPr>
        <w:t>Uwagi</w:t>
      </w:r>
      <w:r w:rsidRPr="00CB1B31">
        <w:rPr>
          <w:b/>
          <w:color w:val="auto"/>
        </w:rPr>
        <w:t>………………………</w:t>
      </w:r>
      <w:r>
        <w:rPr>
          <w:b/>
          <w:color w:val="auto"/>
        </w:rPr>
        <w:t>………………………………………………………………………8</w:t>
      </w:r>
    </w:p>
    <w:p w:rsidR="00525133" w:rsidRDefault="00525133" w:rsidP="00BB2DC3"/>
    <w:p w:rsidR="00525133" w:rsidRDefault="00525133" w:rsidP="00BB2DC3"/>
    <w:p w:rsidR="00525133" w:rsidRPr="00BB2DC3" w:rsidRDefault="00525133" w:rsidP="00BB2DC3">
      <w:pPr>
        <w:pStyle w:val="Podtytu"/>
        <w:rPr>
          <w:b/>
          <w:color w:val="auto"/>
        </w:rPr>
      </w:pPr>
      <w:r w:rsidRPr="00BB2DC3">
        <w:rPr>
          <w:b/>
          <w:color w:val="auto"/>
        </w:rPr>
        <w:t>3.</w:t>
      </w:r>
      <w:r w:rsidRPr="00BB2DC3">
        <w:rPr>
          <w:color w:val="auto"/>
        </w:rPr>
        <w:t xml:space="preserve"> Opis mechanizmów zapewniających </w:t>
      </w:r>
      <w:r>
        <w:rPr>
          <w:color w:val="auto"/>
        </w:rPr>
        <w:t>spójność</w:t>
      </w:r>
      <w:r w:rsidRPr="00BB2DC3">
        <w:rPr>
          <w:color w:val="auto"/>
        </w:rPr>
        <w:t xml:space="preserve"> działań planowanych do realizacji w Strategii Działania z działaniami planowanymi do realizacji przez inne Sieci Tematyczne</w:t>
      </w:r>
      <w:r w:rsidRPr="00BB2DC3">
        <w:rPr>
          <w:b/>
          <w:color w:val="auto"/>
        </w:rPr>
        <w:t>…………………………………………</w:t>
      </w:r>
      <w:r>
        <w:rPr>
          <w:b/>
          <w:color w:val="auto"/>
        </w:rPr>
        <w:t>………………………………</w:t>
      </w:r>
      <w:r w:rsidR="00403868">
        <w:rPr>
          <w:b/>
          <w:color w:val="auto"/>
        </w:rPr>
        <w:t>…………</w:t>
      </w:r>
      <w:r>
        <w:rPr>
          <w:b/>
          <w:color w:val="auto"/>
        </w:rPr>
        <w:t xml:space="preserve"> 9</w:t>
      </w:r>
    </w:p>
    <w:p w:rsidR="00525133" w:rsidRDefault="00525133" w:rsidP="001C18FF">
      <w:pPr>
        <w:rPr>
          <w:rFonts w:ascii="Cambria" w:hAnsi="Cambria"/>
          <w:sz w:val="22"/>
          <w:szCs w:val="22"/>
        </w:rPr>
      </w:pPr>
    </w:p>
    <w:p w:rsidR="00525133" w:rsidRPr="00CB1B31" w:rsidRDefault="00525133" w:rsidP="001C18FF">
      <w:pPr>
        <w:rPr>
          <w:rFonts w:ascii="Cambria" w:hAnsi="Cambria"/>
          <w:sz w:val="22"/>
          <w:szCs w:val="22"/>
        </w:rPr>
      </w:pPr>
    </w:p>
    <w:p w:rsidR="00525133" w:rsidRPr="00BB2DC3" w:rsidRDefault="00525133" w:rsidP="00DD02C2">
      <w:pPr>
        <w:pStyle w:val="Podtytu"/>
        <w:jc w:val="both"/>
        <w:rPr>
          <w:color w:val="auto"/>
        </w:rPr>
      </w:pPr>
      <w:r w:rsidRPr="00DD02C2">
        <w:rPr>
          <w:b/>
          <w:color w:val="auto"/>
        </w:rPr>
        <w:t>4.</w:t>
      </w:r>
      <w:r w:rsidRPr="00BB2DC3">
        <w:rPr>
          <w:color w:val="auto"/>
        </w:rPr>
        <w:t xml:space="preserve"> Finansowanie działań Regionalnej Sieci Tematycznej</w:t>
      </w:r>
      <w:r w:rsidRPr="00DD02C2">
        <w:rPr>
          <w:b/>
          <w:color w:val="auto"/>
        </w:rPr>
        <w:t>………………………………</w:t>
      </w:r>
      <w:r>
        <w:rPr>
          <w:b/>
          <w:color w:val="auto"/>
        </w:rPr>
        <w:t>10</w:t>
      </w:r>
    </w:p>
    <w:p w:rsidR="00525133" w:rsidRPr="00CB1B31"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Pr="00AA60BD" w:rsidRDefault="00525133" w:rsidP="00C53E08">
      <w:pPr>
        <w:rPr>
          <w:rFonts w:ascii="Cambria" w:hAnsi="Cambria"/>
          <w:sz w:val="22"/>
          <w:szCs w:val="22"/>
        </w:rPr>
      </w:pPr>
    </w:p>
    <w:p w:rsidR="00525133" w:rsidRDefault="00525133" w:rsidP="00C53E08">
      <w:pPr>
        <w:spacing w:line="360" w:lineRule="auto"/>
        <w:jc w:val="both"/>
        <w:rPr>
          <w:rFonts w:ascii="Cambria" w:hAnsi="Cambria"/>
          <w:b/>
          <w:sz w:val="24"/>
          <w:szCs w:val="24"/>
        </w:rPr>
      </w:pPr>
    </w:p>
    <w:p w:rsidR="00525133" w:rsidRPr="00CB1B31" w:rsidRDefault="00525133" w:rsidP="00B40065">
      <w:pPr>
        <w:pStyle w:val="Cytatintensywny"/>
        <w:ind w:right="-28"/>
        <w:rPr>
          <w:color w:val="auto"/>
          <w:sz w:val="28"/>
          <w:szCs w:val="28"/>
        </w:rPr>
      </w:pPr>
      <w:r w:rsidRPr="00CB1B31">
        <w:rPr>
          <w:color w:val="auto"/>
          <w:sz w:val="28"/>
          <w:szCs w:val="28"/>
        </w:rPr>
        <w:t>1. Cele Regionalnej Sieci Tematycznej</w:t>
      </w:r>
      <w:r>
        <w:rPr>
          <w:color w:val="auto"/>
          <w:sz w:val="28"/>
          <w:szCs w:val="28"/>
        </w:rPr>
        <w:t xml:space="preserve"> </w:t>
      </w:r>
      <w:r w:rsidRPr="00FC2754">
        <w:rPr>
          <w:color w:val="auto"/>
          <w:sz w:val="28"/>
          <w:szCs w:val="28"/>
        </w:rPr>
        <w:t>na rok</w:t>
      </w:r>
      <w:r w:rsidR="002318A3">
        <w:rPr>
          <w:color w:val="auto"/>
          <w:sz w:val="28"/>
          <w:szCs w:val="28"/>
        </w:rPr>
        <w:t xml:space="preserve"> 2013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88"/>
      </w:tblGrid>
      <w:tr w:rsidR="00525133" w:rsidTr="00E73256">
        <w:tc>
          <w:tcPr>
            <w:tcW w:w="14142" w:type="dxa"/>
          </w:tcPr>
          <w:p w:rsidR="00FB0A00" w:rsidRPr="004C3CB3" w:rsidRDefault="00FB0A00" w:rsidP="00FB0A00">
            <w:pPr>
              <w:numPr>
                <w:ilvl w:val="0"/>
                <w:numId w:val="10"/>
              </w:numPr>
              <w:tabs>
                <w:tab w:val="clear" w:pos="720"/>
                <w:tab w:val="num" w:pos="426"/>
              </w:tabs>
              <w:spacing w:line="360" w:lineRule="auto"/>
              <w:ind w:left="567"/>
              <w:jc w:val="both"/>
              <w:rPr>
                <w:rFonts w:ascii="Cambria" w:hAnsi="Cambria"/>
                <w:sz w:val="22"/>
                <w:szCs w:val="22"/>
              </w:rPr>
            </w:pPr>
            <w:r w:rsidRPr="008D5469">
              <w:rPr>
                <w:rFonts w:ascii="Cambria" w:hAnsi="Cambria"/>
                <w:bCs/>
                <w:sz w:val="22"/>
                <w:szCs w:val="22"/>
              </w:rPr>
              <w:t>Wymiana informacji i promocja dobrych praktyk w zakresie innowacji społecznych PO KL</w:t>
            </w:r>
          </w:p>
          <w:p w:rsidR="00FB0A00" w:rsidRPr="002D5800" w:rsidRDefault="00FB0A00" w:rsidP="00FB0A00">
            <w:pPr>
              <w:numPr>
                <w:ilvl w:val="0"/>
                <w:numId w:val="10"/>
              </w:numPr>
              <w:tabs>
                <w:tab w:val="clear" w:pos="720"/>
                <w:tab w:val="num" w:pos="426"/>
              </w:tabs>
              <w:spacing w:line="360" w:lineRule="auto"/>
              <w:ind w:left="567"/>
              <w:jc w:val="both"/>
              <w:rPr>
                <w:rFonts w:ascii="Cambria" w:hAnsi="Cambria"/>
                <w:sz w:val="22"/>
                <w:szCs w:val="22"/>
              </w:rPr>
            </w:pPr>
            <w:r w:rsidRPr="008D5469">
              <w:rPr>
                <w:rFonts w:ascii="Cambria" w:hAnsi="Cambria"/>
                <w:bCs/>
                <w:sz w:val="22"/>
                <w:szCs w:val="22"/>
              </w:rPr>
              <w:t xml:space="preserve">Intensyfikacja i zwiększenie efektywności działań upowszechniających i włączających  </w:t>
            </w:r>
            <w:r w:rsidRPr="008D5469">
              <w:rPr>
                <w:rFonts w:ascii="Cambria" w:hAnsi="Cambria"/>
                <w:bCs/>
                <w:sz w:val="22"/>
                <w:szCs w:val="22"/>
              </w:rPr>
              <w:lastRenderedPageBreak/>
              <w:t>produktów finalnych</w:t>
            </w:r>
          </w:p>
          <w:p w:rsidR="00525133" w:rsidRPr="00FB0A00" w:rsidRDefault="00FB0A00" w:rsidP="00E73256">
            <w:pPr>
              <w:numPr>
                <w:ilvl w:val="0"/>
                <w:numId w:val="10"/>
              </w:numPr>
              <w:tabs>
                <w:tab w:val="clear" w:pos="720"/>
                <w:tab w:val="num" w:pos="426"/>
              </w:tabs>
              <w:spacing w:line="360" w:lineRule="auto"/>
              <w:ind w:left="567"/>
              <w:jc w:val="both"/>
              <w:rPr>
                <w:rFonts w:ascii="Cambria" w:hAnsi="Cambria"/>
                <w:sz w:val="22"/>
                <w:szCs w:val="22"/>
              </w:rPr>
            </w:pPr>
            <w:r>
              <w:rPr>
                <w:rFonts w:ascii="Cambria" w:hAnsi="Cambria"/>
                <w:sz w:val="22"/>
                <w:szCs w:val="22"/>
              </w:rPr>
              <w:t>Opracowanie Strategii Działania na rok 2014 Regionalnej Sieci Tematycznej Województwa Śląskiego</w:t>
            </w:r>
          </w:p>
        </w:tc>
      </w:tr>
    </w:tbl>
    <w:p w:rsidR="00525133" w:rsidRDefault="00525133" w:rsidP="005E1E0F">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sz w:val="24"/>
          <w:szCs w:val="24"/>
        </w:rPr>
      </w:pPr>
    </w:p>
    <w:p w:rsidR="00525133" w:rsidRDefault="00525133" w:rsidP="00C53E08">
      <w:pPr>
        <w:rPr>
          <w:rFonts w:ascii="Cambria" w:hAnsi="Cambria"/>
          <w:sz w:val="22"/>
          <w:szCs w:val="22"/>
        </w:rPr>
        <w:sectPr w:rsidR="00525133" w:rsidSect="005E34A3">
          <w:headerReference w:type="default" r:id="rId11"/>
          <w:footerReference w:type="even" r:id="rId12"/>
          <w:footerReference w:type="default" r:id="rId13"/>
          <w:footerReference w:type="first" r:id="rId14"/>
          <w:pgSz w:w="11906" w:h="16838"/>
          <w:pgMar w:top="1417" w:right="1417" w:bottom="1417" w:left="1417" w:header="708" w:footer="708" w:gutter="0"/>
          <w:cols w:space="708"/>
          <w:docGrid w:linePitch="360"/>
        </w:sectPr>
      </w:pPr>
    </w:p>
    <w:p w:rsidR="00525133" w:rsidRPr="00FC2754" w:rsidRDefault="00525133" w:rsidP="008F62CD">
      <w:pPr>
        <w:pStyle w:val="Cytatintensywny"/>
        <w:rPr>
          <w:color w:val="auto"/>
          <w:sz w:val="28"/>
          <w:szCs w:val="28"/>
        </w:rPr>
      </w:pPr>
      <w:r w:rsidRPr="00FC2754">
        <w:rPr>
          <w:color w:val="auto"/>
          <w:sz w:val="28"/>
          <w:szCs w:val="28"/>
        </w:rPr>
        <w:lastRenderedPageBreak/>
        <w:t>2. Zadania Regionalnej Sieci Tematycznej na rok</w:t>
      </w:r>
      <w:r w:rsidR="00976436">
        <w:rPr>
          <w:color w:val="auto"/>
          <w:sz w:val="28"/>
          <w:szCs w:val="28"/>
        </w:rPr>
        <w:t xml:space="preserve"> 2013</w:t>
      </w:r>
    </w:p>
    <w:p w:rsidR="00525133" w:rsidRDefault="00525133" w:rsidP="00C53E08">
      <w:pPr>
        <w:spacing w:line="360" w:lineRule="auto"/>
        <w:jc w:val="both"/>
        <w:rPr>
          <w:rFonts w:ascii="Cambria" w:hAnsi="Cambria"/>
          <w:b/>
          <w:sz w:val="22"/>
          <w:szCs w:val="22"/>
        </w:rPr>
      </w:pPr>
    </w:p>
    <w:p w:rsidR="00525133" w:rsidRPr="00B04EA5" w:rsidRDefault="00525133" w:rsidP="00C53E08">
      <w:pPr>
        <w:spacing w:line="360" w:lineRule="auto"/>
        <w:jc w:val="both"/>
        <w:rPr>
          <w:rFonts w:ascii="Cambria" w:hAnsi="Cambria"/>
          <w:b/>
          <w:i/>
          <w:vanish/>
          <w:sz w:val="22"/>
          <w:szCs w:val="22"/>
          <w:u w:val="single"/>
          <w:specVanish/>
        </w:rPr>
      </w:pPr>
      <w:r>
        <w:rPr>
          <w:rFonts w:ascii="Cambria" w:hAnsi="Cambria"/>
          <w:b/>
          <w:i/>
          <w:sz w:val="22"/>
          <w:szCs w:val="22"/>
          <w:u w:val="single"/>
        </w:rPr>
        <w:t>2</w:t>
      </w:r>
      <w:r w:rsidRPr="00B04EA5">
        <w:rPr>
          <w:rFonts w:ascii="Cambria" w:hAnsi="Cambria"/>
          <w:b/>
          <w:i/>
          <w:sz w:val="22"/>
          <w:szCs w:val="22"/>
          <w:u w:val="single"/>
        </w:rPr>
        <w:t>.1 Działania związane z opiniowaniem strategii wdrażania</w:t>
      </w:r>
    </w:p>
    <w:p w:rsidR="00525133" w:rsidRDefault="00525133" w:rsidP="00C53E08">
      <w:pPr>
        <w:spacing w:line="360" w:lineRule="auto"/>
        <w:jc w:val="both"/>
        <w:rPr>
          <w:rFonts w:ascii="Cambria" w:hAnsi="Cambria"/>
          <w:b/>
          <w:sz w:val="22"/>
          <w:szCs w:val="22"/>
        </w:rPr>
      </w:pPr>
      <w:r w:rsidRPr="00B04EA5">
        <w:rPr>
          <w:rFonts w:ascii="Cambria" w:hAnsi="Cambria"/>
          <w:b/>
          <w:i/>
          <w:sz w:val="22"/>
          <w:szCs w:val="22"/>
          <w:u w:val="single"/>
        </w:rPr>
        <w:t xml:space="preserve"> i walidacją produktów projektów innowacyjnych</w:t>
      </w:r>
    </w:p>
    <w:p w:rsidR="00525133" w:rsidRDefault="00525133" w:rsidP="00C53E08">
      <w:pPr>
        <w:spacing w:line="360" w:lineRule="auto"/>
        <w:jc w:val="both"/>
        <w:rPr>
          <w:rFonts w:ascii="Cambria" w:hAnsi="Cambria"/>
          <w:b/>
          <w:sz w:val="18"/>
          <w:szCs w:val="18"/>
        </w:rPr>
      </w:pPr>
    </w:p>
    <w:p w:rsidR="00525133" w:rsidRPr="00AA054F" w:rsidRDefault="00525133" w:rsidP="00C53E08">
      <w:pPr>
        <w:spacing w:line="360" w:lineRule="auto"/>
        <w:jc w:val="both"/>
        <w:rPr>
          <w:rFonts w:ascii="Cambria" w:hAnsi="Cambria"/>
          <w:b/>
        </w:rPr>
      </w:pPr>
      <w:r w:rsidRPr="00AA054F">
        <w:rPr>
          <w:rFonts w:ascii="Cambria" w:hAnsi="Cambria"/>
          <w:b/>
        </w:rPr>
        <w:t>Tabela 1: Konkursy na projekty innowacyjne zaplanowane w roku</w:t>
      </w:r>
      <w:r w:rsidR="00976436">
        <w:rPr>
          <w:rFonts w:ascii="Cambria" w:hAnsi="Cambria"/>
          <w:b/>
        </w:rPr>
        <w:t xml:space="preserve"> 2013</w:t>
      </w: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4961"/>
        <w:gridCol w:w="2410"/>
        <w:gridCol w:w="2976"/>
        <w:gridCol w:w="3261"/>
      </w:tblGrid>
      <w:tr w:rsidR="00525133" w:rsidRPr="00F0462D" w:rsidTr="00CA244E">
        <w:tc>
          <w:tcPr>
            <w:tcW w:w="534" w:type="dxa"/>
          </w:tcPr>
          <w:p w:rsidR="00525133" w:rsidRPr="00F0462D" w:rsidRDefault="00525133" w:rsidP="00CA244E">
            <w:pPr>
              <w:spacing w:line="360" w:lineRule="auto"/>
              <w:jc w:val="both"/>
              <w:rPr>
                <w:rFonts w:ascii="Cambria" w:hAnsi="Cambria"/>
                <w:sz w:val="22"/>
                <w:szCs w:val="22"/>
              </w:rPr>
            </w:pPr>
            <w:r w:rsidRPr="00F0462D">
              <w:rPr>
                <w:rFonts w:ascii="Cambria" w:hAnsi="Cambria"/>
                <w:sz w:val="22"/>
                <w:szCs w:val="22"/>
              </w:rPr>
              <w:t>l.p.</w:t>
            </w:r>
          </w:p>
        </w:tc>
        <w:tc>
          <w:tcPr>
            <w:tcW w:w="4961" w:type="dxa"/>
          </w:tcPr>
          <w:p w:rsidR="00525133" w:rsidRPr="00F0462D" w:rsidRDefault="00525133" w:rsidP="00CA244E">
            <w:pPr>
              <w:spacing w:line="360" w:lineRule="auto"/>
              <w:jc w:val="both"/>
              <w:rPr>
                <w:rFonts w:ascii="Cambria" w:hAnsi="Cambria"/>
                <w:sz w:val="22"/>
                <w:szCs w:val="22"/>
              </w:rPr>
            </w:pPr>
            <w:r w:rsidRPr="00F0462D">
              <w:rPr>
                <w:rFonts w:ascii="Cambria" w:hAnsi="Cambria"/>
              </w:rPr>
              <w:t>Temat projektów innowacyjnych</w:t>
            </w:r>
          </w:p>
        </w:tc>
        <w:tc>
          <w:tcPr>
            <w:tcW w:w="2410" w:type="dxa"/>
          </w:tcPr>
          <w:p w:rsidR="00525133" w:rsidRPr="00F0462D" w:rsidRDefault="00525133" w:rsidP="00CA244E">
            <w:pPr>
              <w:spacing w:line="360" w:lineRule="auto"/>
              <w:jc w:val="both"/>
              <w:rPr>
                <w:rFonts w:ascii="Cambria" w:hAnsi="Cambria"/>
              </w:rPr>
            </w:pPr>
            <w:r>
              <w:rPr>
                <w:rFonts w:ascii="Cambria" w:hAnsi="Cambria"/>
              </w:rPr>
              <w:t>Priorytet</w:t>
            </w:r>
          </w:p>
        </w:tc>
        <w:tc>
          <w:tcPr>
            <w:tcW w:w="2976" w:type="dxa"/>
          </w:tcPr>
          <w:p w:rsidR="00525133" w:rsidRPr="00F0462D" w:rsidRDefault="00525133" w:rsidP="005C090B">
            <w:pPr>
              <w:spacing w:line="360" w:lineRule="auto"/>
              <w:jc w:val="both"/>
              <w:rPr>
                <w:rFonts w:ascii="Cambria" w:hAnsi="Cambria"/>
              </w:rPr>
            </w:pPr>
            <w:r w:rsidRPr="00F0462D">
              <w:rPr>
                <w:rFonts w:ascii="Cambria" w:hAnsi="Cambria"/>
              </w:rPr>
              <w:t>Planowany termin ogłoszenia konkursu</w:t>
            </w:r>
            <w:r>
              <w:rPr>
                <w:rStyle w:val="Odwoanieprzypisudolnego"/>
                <w:rFonts w:ascii="Cambria" w:hAnsi="Cambria"/>
              </w:rPr>
              <w:footnoteReference w:id="1"/>
            </w:r>
          </w:p>
        </w:tc>
        <w:tc>
          <w:tcPr>
            <w:tcW w:w="3261" w:type="dxa"/>
          </w:tcPr>
          <w:p w:rsidR="00525133" w:rsidRPr="00F0462D" w:rsidRDefault="00525133" w:rsidP="00CA244E">
            <w:pPr>
              <w:spacing w:line="360" w:lineRule="auto"/>
              <w:jc w:val="both"/>
              <w:rPr>
                <w:rFonts w:ascii="Cambria" w:hAnsi="Cambria"/>
              </w:rPr>
            </w:pPr>
            <w:r w:rsidRPr="00F0462D">
              <w:rPr>
                <w:rFonts w:ascii="Cambria" w:hAnsi="Cambria"/>
              </w:rPr>
              <w:t>Planowana alokacja</w:t>
            </w:r>
          </w:p>
        </w:tc>
      </w:tr>
      <w:tr w:rsidR="00525133" w:rsidRPr="00F0462D" w:rsidTr="00CA244E">
        <w:tc>
          <w:tcPr>
            <w:tcW w:w="534" w:type="dxa"/>
          </w:tcPr>
          <w:p w:rsidR="00525133" w:rsidRPr="00F0462D" w:rsidRDefault="00525133" w:rsidP="00CA244E">
            <w:pPr>
              <w:spacing w:line="360" w:lineRule="auto"/>
              <w:jc w:val="both"/>
              <w:rPr>
                <w:rFonts w:ascii="Cambria" w:hAnsi="Cambria"/>
                <w:sz w:val="22"/>
                <w:szCs w:val="22"/>
              </w:rPr>
            </w:pPr>
          </w:p>
        </w:tc>
        <w:tc>
          <w:tcPr>
            <w:tcW w:w="4961" w:type="dxa"/>
          </w:tcPr>
          <w:p w:rsidR="00525133" w:rsidRPr="00F0462D" w:rsidRDefault="00A47163" w:rsidP="00CA244E">
            <w:pPr>
              <w:spacing w:line="360" w:lineRule="auto"/>
              <w:jc w:val="both"/>
              <w:rPr>
                <w:rFonts w:ascii="Cambria" w:hAnsi="Cambria"/>
              </w:rPr>
            </w:pPr>
            <w:r>
              <w:rPr>
                <w:rFonts w:ascii="Cambria" w:hAnsi="Cambria"/>
              </w:rPr>
              <w:t>Nie są planowane konkursy na projekty innowacyjne w 2013r.</w:t>
            </w:r>
          </w:p>
        </w:tc>
        <w:tc>
          <w:tcPr>
            <w:tcW w:w="2410" w:type="dxa"/>
          </w:tcPr>
          <w:p w:rsidR="00525133" w:rsidRPr="00F0462D" w:rsidRDefault="00525133" w:rsidP="00CA244E">
            <w:pPr>
              <w:spacing w:line="360" w:lineRule="auto"/>
              <w:jc w:val="both"/>
              <w:rPr>
                <w:rFonts w:ascii="Cambria" w:hAnsi="Cambria"/>
              </w:rPr>
            </w:pPr>
          </w:p>
        </w:tc>
        <w:tc>
          <w:tcPr>
            <w:tcW w:w="2976" w:type="dxa"/>
          </w:tcPr>
          <w:p w:rsidR="00525133" w:rsidRPr="00F0462D" w:rsidRDefault="00525133" w:rsidP="00CA244E">
            <w:pPr>
              <w:spacing w:line="360" w:lineRule="auto"/>
              <w:jc w:val="both"/>
              <w:rPr>
                <w:rFonts w:ascii="Cambria" w:hAnsi="Cambria"/>
                <w:sz w:val="22"/>
                <w:szCs w:val="22"/>
              </w:rPr>
            </w:pPr>
          </w:p>
        </w:tc>
        <w:tc>
          <w:tcPr>
            <w:tcW w:w="3261" w:type="dxa"/>
          </w:tcPr>
          <w:p w:rsidR="00525133" w:rsidRPr="00F0462D" w:rsidRDefault="00525133" w:rsidP="00CA244E">
            <w:pPr>
              <w:spacing w:line="360" w:lineRule="auto"/>
              <w:jc w:val="both"/>
              <w:rPr>
                <w:rFonts w:ascii="Cambria" w:hAnsi="Cambria"/>
                <w:sz w:val="22"/>
                <w:szCs w:val="22"/>
              </w:rPr>
            </w:pPr>
          </w:p>
        </w:tc>
      </w:tr>
      <w:tr w:rsidR="00525133" w:rsidRPr="00F0462D" w:rsidTr="00CA244E">
        <w:tc>
          <w:tcPr>
            <w:tcW w:w="534" w:type="dxa"/>
          </w:tcPr>
          <w:p w:rsidR="00525133" w:rsidRPr="00F0462D" w:rsidRDefault="00525133" w:rsidP="00CA244E">
            <w:pPr>
              <w:spacing w:line="360" w:lineRule="auto"/>
              <w:jc w:val="both"/>
              <w:rPr>
                <w:rFonts w:ascii="Cambria" w:hAnsi="Cambria"/>
                <w:sz w:val="22"/>
                <w:szCs w:val="22"/>
              </w:rPr>
            </w:pPr>
          </w:p>
        </w:tc>
        <w:tc>
          <w:tcPr>
            <w:tcW w:w="4961" w:type="dxa"/>
          </w:tcPr>
          <w:p w:rsidR="00525133" w:rsidRPr="00F0462D" w:rsidRDefault="00525133" w:rsidP="00CA244E">
            <w:pPr>
              <w:spacing w:line="360" w:lineRule="auto"/>
              <w:jc w:val="both"/>
              <w:rPr>
                <w:rFonts w:ascii="Cambria" w:hAnsi="Cambria"/>
              </w:rPr>
            </w:pPr>
          </w:p>
        </w:tc>
        <w:tc>
          <w:tcPr>
            <w:tcW w:w="2410" w:type="dxa"/>
          </w:tcPr>
          <w:p w:rsidR="00525133" w:rsidRPr="00F0462D" w:rsidRDefault="00525133" w:rsidP="00CA244E">
            <w:pPr>
              <w:spacing w:line="360" w:lineRule="auto"/>
              <w:jc w:val="both"/>
              <w:rPr>
                <w:rFonts w:ascii="Cambria" w:hAnsi="Cambria"/>
              </w:rPr>
            </w:pPr>
          </w:p>
        </w:tc>
        <w:tc>
          <w:tcPr>
            <w:tcW w:w="2976" w:type="dxa"/>
          </w:tcPr>
          <w:p w:rsidR="00525133" w:rsidRPr="00F0462D" w:rsidRDefault="00525133" w:rsidP="00CA244E">
            <w:pPr>
              <w:spacing w:line="360" w:lineRule="auto"/>
              <w:jc w:val="both"/>
              <w:rPr>
                <w:rFonts w:ascii="Cambria" w:hAnsi="Cambria"/>
                <w:sz w:val="22"/>
                <w:szCs w:val="22"/>
              </w:rPr>
            </w:pPr>
          </w:p>
        </w:tc>
        <w:tc>
          <w:tcPr>
            <w:tcW w:w="3261" w:type="dxa"/>
          </w:tcPr>
          <w:p w:rsidR="00525133" w:rsidRPr="00F0462D" w:rsidRDefault="00525133" w:rsidP="00CA244E">
            <w:pPr>
              <w:spacing w:line="360" w:lineRule="auto"/>
              <w:jc w:val="both"/>
              <w:rPr>
                <w:rFonts w:ascii="Cambria" w:hAnsi="Cambria"/>
                <w:sz w:val="22"/>
                <w:szCs w:val="22"/>
              </w:rPr>
            </w:pPr>
          </w:p>
        </w:tc>
      </w:tr>
      <w:tr w:rsidR="00525133" w:rsidRPr="00F0462D" w:rsidTr="00CA244E">
        <w:tc>
          <w:tcPr>
            <w:tcW w:w="534" w:type="dxa"/>
          </w:tcPr>
          <w:p w:rsidR="00525133" w:rsidRPr="00F0462D" w:rsidRDefault="00525133" w:rsidP="00CA244E">
            <w:pPr>
              <w:spacing w:line="360" w:lineRule="auto"/>
              <w:jc w:val="both"/>
              <w:rPr>
                <w:rFonts w:ascii="Cambria" w:hAnsi="Cambria"/>
                <w:sz w:val="22"/>
                <w:szCs w:val="22"/>
              </w:rPr>
            </w:pPr>
          </w:p>
        </w:tc>
        <w:tc>
          <w:tcPr>
            <w:tcW w:w="4961" w:type="dxa"/>
          </w:tcPr>
          <w:p w:rsidR="00525133" w:rsidRPr="00F0462D" w:rsidRDefault="00525133" w:rsidP="00CA244E">
            <w:pPr>
              <w:spacing w:line="360" w:lineRule="auto"/>
              <w:jc w:val="both"/>
              <w:rPr>
                <w:rFonts w:ascii="Cambria" w:hAnsi="Cambria"/>
              </w:rPr>
            </w:pPr>
          </w:p>
        </w:tc>
        <w:tc>
          <w:tcPr>
            <w:tcW w:w="2410" w:type="dxa"/>
          </w:tcPr>
          <w:p w:rsidR="00525133" w:rsidRPr="00F0462D" w:rsidRDefault="00525133" w:rsidP="00CA244E">
            <w:pPr>
              <w:spacing w:line="360" w:lineRule="auto"/>
              <w:jc w:val="both"/>
              <w:rPr>
                <w:rFonts w:ascii="Cambria" w:hAnsi="Cambria"/>
              </w:rPr>
            </w:pPr>
          </w:p>
        </w:tc>
        <w:tc>
          <w:tcPr>
            <w:tcW w:w="2976" w:type="dxa"/>
          </w:tcPr>
          <w:p w:rsidR="00525133" w:rsidRPr="00F0462D" w:rsidRDefault="00525133" w:rsidP="00CA244E">
            <w:pPr>
              <w:spacing w:line="360" w:lineRule="auto"/>
              <w:jc w:val="both"/>
              <w:rPr>
                <w:rFonts w:ascii="Cambria" w:hAnsi="Cambria"/>
                <w:sz w:val="22"/>
                <w:szCs w:val="22"/>
              </w:rPr>
            </w:pPr>
          </w:p>
        </w:tc>
        <w:tc>
          <w:tcPr>
            <w:tcW w:w="3261" w:type="dxa"/>
          </w:tcPr>
          <w:p w:rsidR="00525133" w:rsidRPr="00F0462D" w:rsidRDefault="00525133" w:rsidP="00CA244E">
            <w:pPr>
              <w:spacing w:line="360" w:lineRule="auto"/>
              <w:jc w:val="both"/>
              <w:rPr>
                <w:rFonts w:ascii="Cambria" w:hAnsi="Cambria"/>
                <w:sz w:val="22"/>
                <w:szCs w:val="22"/>
              </w:rPr>
            </w:pPr>
          </w:p>
        </w:tc>
      </w:tr>
      <w:tr w:rsidR="00525133" w:rsidRPr="00F0462D" w:rsidTr="00CA244E">
        <w:tc>
          <w:tcPr>
            <w:tcW w:w="534" w:type="dxa"/>
          </w:tcPr>
          <w:p w:rsidR="00525133" w:rsidRPr="00F0462D" w:rsidRDefault="00525133" w:rsidP="00CA244E">
            <w:pPr>
              <w:spacing w:line="360" w:lineRule="auto"/>
              <w:jc w:val="both"/>
              <w:rPr>
                <w:rFonts w:ascii="Cambria" w:hAnsi="Cambria"/>
                <w:sz w:val="22"/>
                <w:szCs w:val="22"/>
              </w:rPr>
            </w:pPr>
          </w:p>
        </w:tc>
        <w:tc>
          <w:tcPr>
            <w:tcW w:w="4961" w:type="dxa"/>
          </w:tcPr>
          <w:p w:rsidR="00525133" w:rsidRPr="00F0462D" w:rsidRDefault="00525133" w:rsidP="00CA244E">
            <w:pPr>
              <w:spacing w:line="360" w:lineRule="auto"/>
              <w:jc w:val="both"/>
              <w:rPr>
                <w:rFonts w:ascii="Cambria" w:hAnsi="Cambria"/>
              </w:rPr>
            </w:pPr>
          </w:p>
        </w:tc>
        <w:tc>
          <w:tcPr>
            <w:tcW w:w="2410" w:type="dxa"/>
          </w:tcPr>
          <w:p w:rsidR="00525133" w:rsidRPr="00F0462D" w:rsidRDefault="00525133" w:rsidP="00CA244E">
            <w:pPr>
              <w:spacing w:line="360" w:lineRule="auto"/>
              <w:jc w:val="both"/>
              <w:rPr>
                <w:rFonts w:ascii="Cambria" w:hAnsi="Cambria"/>
              </w:rPr>
            </w:pPr>
          </w:p>
        </w:tc>
        <w:tc>
          <w:tcPr>
            <w:tcW w:w="2976" w:type="dxa"/>
          </w:tcPr>
          <w:p w:rsidR="00525133" w:rsidRPr="00F0462D" w:rsidRDefault="00525133" w:rsidP="00CA244E">
            <w:pPr>
              <w:spacing w:line="360" w:lineRule="auto"/>
              <w:jc w:val="both"/>
              <w:rPr>
                <w:rFonts w:ascii="Cambria" w:hAnsi="Cambria"/>
                <w:sz w:val="22"/>
                <w:szCs w:val="22"/>
              </w:rPr>
            </w:pPr>
          </w:p>
        </w:tc>
        <w:tc>
          <w:tcPr>
            <w:tcW w:w="3261" w:type="dxa"/>
          </w:tcPr>
          <w:p w:rsidR="00525133" w:rsidRPr="00F0462D" w:rsidRDefault="00525133" w:rsidP="00CA244E">
            <w:pPr>
              <w:spacing w:line="360" w:lineRule="auto"/>
              <w:jc w:val="both"/>
              <w:rPr>
                <w:rFonts w:ascii="Cambria" w:hAnsi="Cambria"/>
                <w:sz w:val="22"/>
                <w:szCs w:val="22"/>
              </w:rPr>
            </w:pPr>
          </w:p>
        </w:tc>
      </w:tr>
    </w:tbl>
    <w:p w:rsidR="00525133" w:rsidRDefault="00525133" w:rsidP="00C53E08">
      <w:pPr>
        <w:spacing w:line="360" w:lineRule="auto"/>
        <w:jc w:val="both"/>
        <w:rPr>
          <w:rFonts w:ascii="Cambria" w:hAnsi="Cambria"/>
          <w:b/>
        </w:rPr>
      </w:pPr>
    </w:p>
    <w:p w:rsidR="00525133" w:rsidRPr="00111CA4" w:rsidRDefault="00525133" w:rsidP="00C53E08">
      <w:pPr>
        <w:spacing w:line="360" w:lineRule="auto"/>
        <w:jc w:val="both"/>
        <w:rPr>
          <w:rFonts w:ascii="Cambria" w:hAnsi="Cambria"/>
          <w:b/>
        </w:rPr>
      </w:pPr>
      <w:r>
        <w:rPr>
          <w:rFonts w:ascii="Cambria" w:hAnsi="Cambria"/>
          <w:b/>
        </w:rPr>
        <w:t>Tabela 2</w:t>
      </w:r>
      <w:r w:rsidRPr="00416761">
        <w:rPr>
          <w:rFonts w:ascii="Cambria" w:hAnsi="Cambria"/>
          <w:b/>
        </w:rPr>
        <w:t>:</w:t>
      </w:r>
      <w:r w:rsidRPr="00416761">
        <w:rPr>
          <w:rFonts w:ascii="Cambria" w:hAnsi="Cambria"/>
        </w:rPr>
        <w:t xml:space="preserve"> </w:t>
      </w:r>
      <w:r w:rsidRPr="00416761">
        <w:rPr>
          <w:rFonts w:ascii="Cambria" w:hAnsi="Cambria"/>
          <w:b/>
        </w:rPr>
        <w:t xml:space="preserve">Planowane </w:t>
      </w:r>
      <w:r w:rsidRPr="00111CA4">
        <w:rPr>
          <w:rFonts w:ascii="Cambria" w:hAnsi="Cambria"/>
          <w:b/>
        </w:rPr>
        <w:t>oceny strategii wdrażania i walidacje produktów projektów innowacyjnych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1"/>
        <w:gridCol w:w="2103"/>
        <w:gridCol w:w="2125"/>
        <w:gridCol w:w="3715"/>
        <w:gridCol w:w="2850"/>
        <w:gridCol w:w="2834"/>
      </w:tblGrid>
      <w:tr w:rsidR="00BC5DA8" w:rsidRPr="00BC5DA8" w:rsidTr="00C74EA8">
        <w:tc>
          <w:tcPr>
            <w:tcW w:w="591" w:type="dxa"/>
          </w:tcPr>
          <w:p w:rsidR="00BC5DA8" w:rsidRPr="00CA10EB" w:rsidRDefault="00CA10EB" w:rsidP="00CA10EB">
            <w:pPr>
              <w:jc w:val="center"/>
              <w:rPr>
                <w:rFonts w:asciiTheme="majorHAnsi" w:hAnsiTheme="majorHAnsi"/>
              </w:rPr>
            </w:pPr>
            <w:r>
              <w:rPr>
                <w:rFonts w:asciiTheme="majorHAnsi" w:hAnsiTheme="majorHAnsi"/>
              </w:rPr>
              <w:t>l.p.</w:t>
            </w:r>
          </w:p>
        </w:tc>
        <w:tc>
          <w:tcPr>
            <w:tcW w:w="2103" w:type="dxa"/>
          </w:tcPr>
          <w:p w:rsidR="00BC5DA8" w:rsidRPr="00BC5DA8" w:rsidRDefault="00BC5DA8" w:rsidP="00627764">
            <w:pPr>
              <w:jc w:val="both"/>
              <w:rPr>
                <w:rFonts w:asciiTheme="majorHAnsi" w:hAnsiTheme="majorHAnsi"/>
              </w:rPr>
            </w:pPr>
            <w:r w:rsidRPr="00BC5DA8">
              <w:rPr>
                <w:rFonts w:asciiTheme="majorHAnsi" w:hAnsiTheme="majorHAnsi"/>
              </w:rPr>
              <w:t>Temat, w ramach którego projekt innowacyjny jest realizowany</w:t>
            </w:r>
          </w:p>
        </w:tc>
        <w:tc>
          <w:tcPr>
            <w:tcW w:w="2125" w:type="dxa"/>
          </w:tcPr>
          <w:p w:rsidR="00BC5DA8" w:rsidRPr="00BC5DA8" w:rsidRDefault="00BC5DA8" w:rsidP="00627764">
            <w:pPr>
              <w:jc w:val="both"/>
              <w:rPr>
                <w:rFonts w:asciiTheme="majorHAnsi" w:hAnsiTheme="majorHAnsi"/>
              </w:rPr>
            </w:pPr>
            <w:r w:rsidRPr="00BC5DA8">
              <w:rPr>
                <w:rFonts w:asciiTheme="majorHAnsi" w:hAnsiTheme="majorHAnsi"/>
              </w:rPr>
              <w:t>Tytuł projektu</w:t>
            </w:r>
          </w:p>
        </w:tc>
        <w:tc>
          <w:tcPr>
            <w:tcW w:w="3715" w:type="dxa"/>
          </w:tcPr>
          <w:p w:rsidR="00BC5DA8" w:rsidRPr="00BC5DA8" w:rsidRDefault="00BC5DA8" w:rsidP="00627764">
            <w:pPr>
              <w:jc w:val="both"/>
              <w:rPr>
                <w:rFonts w:asciiTheme="majorHAnsi" w:hAnsiTheme="majorHAnsi"/>
              </w:rPr>
            </w:pPr>
            <w:r w:rsidRPr="00BC5DA8">
              <w:rPr>
                <w:rFonts w:asciiTheme="majorHAnsi" w:hAnsiTheme="majorHAnsi"/>
              </w:rPr>
              <w:t xml:space="preserve"> Krótka charakterystyka produktu finalnego</w:t>
            </w:r>
          </w:p>
        </w:tc>
        <w:tc>
          <w:tcPr>
            <w:tcW w:w="2850" w:type="dxa"/>
          </w:tcPr>
          <w:p w:rsidR="00BC5DA8" w:rsidRPr="00BC5DA8" w:rsidRDefault="00BC5DA8" w:rsidP="00627764">
            <w:pPr>
              <w:jc w:val="both"/>
              <w:rPr>
                <w:rFonts w:asciiTheme="majorHAnsi" w:hAnsiTheme="majorHAnsi"/>
              </w:rPr>
            </w:pPr>
            <w:r w:rsidRPr="00BC5DA8">
              <w:rPr>
                <w:rFonts w:asciiTheme="majorHAnsi" w:hAnsiTheme="majorHAnsi"/>
              </w:rPr>
              <w:t>Planowany termin posiedzenia RST, na którym będzie oceniana strategia wdrażania  projektu</w:t>
            </w:r>
          </w:p>
        </w:tc>
        <w:tc>
          <w:tcPr>
            <w:tcW w:w="2834" w:type="dxa"/>
          </w:tcPr>
          <w:p w:rsidR="00BC5DA8" w:rsidRPr="00BC5DA8" w:rsidRDefault="00BC5DA8" w:rsidP="00627764">
            <w:pPr>
              <w:jc w:val="both"/>
              <w:rPr>
                <w:rFonts w:asciiTheme="majorHAnsi" w:hAnsiTheme="majorHAnsi"/>
              </w:rPr>
            </w:pPr>
            <w:r w:rsidRPr="00BC5DA8">
              <w:rPr>
                <w:rFonts w:asciiTheme="majorHAnsi" w:hAnsiTheme="majorHAnsi"/>
              </w:rPr>
              <w:t>Planowany termin posiedzenia RST, na którym dokonywana będzie walidacja produktu finalnego</w:t>
            </w:r>
          </w:p>
        </w:tc>
      </w:tr>
      <w:tr w:rsidR="00BC5DA8" w:rsidRPr="00BC5DA8" w:rsidTr="00C74EA8">
        <w:tc>
          <w:tcPr>
            <w:tcW w:w="591" w:type="dxa"/>
          </w:tcPr>
          <w:p w:rsidR="00BC5DA8" w:rsidRPr="00CA10EB" w:rsidRDefault="00BC5DA8" w:rsidP="00CA10EB">
            <w:pPr>
              <w:pStyle w:val="Akapitzlist"/>
              <w:numPr>
                <w:ilvl w:val="0"/>
                <w:numId w:val="12"/>
              </w:numPr>
              <w:spacing w:line="360" w:lineRule="auto"/>
              <w:jc w:val="center"/>
              <w:rPr>
                <w:rFonts w:asciiTheme="majorHAnsi" w:hAnsiTheme="majorHAnsi"/>
              </w:rPr>
            </w:pPr>
          </w:p>
        </w:tc>
        <w:tc>
          <w:tcPr>
            <w:tcW w:w="2103" w:type="dxa"/>
          </w:tcPr>
          <w:p w:rsidR="00BC5DA8" w:rsidRPr="00BC5DA8" w:rsidRDefault="00BC5DA8" w:rsidP="00627764">
            <w:pPr>
              <w:spacing w:line="360" w:lineRule="auto"/>
              <w:jc w:val="both"/>
              <w:rPr>
                <w:rFonts w:asciiTheme="majorHAnsi" w:hAnsiTheme="majorHAnsi"/>
              </w:rPr>
            </w:pPr>
            <w:r>
              <w:rPr>
                <w:rFonts w:asciiTheme="majorHAnsi" w:hAnsiTheme="majorHAnsi"/>
              </w:rPr>
              <w:t>Wzmocnienie współpracy przedsiębiorców z sektorem nauki</w:t>
            </w:r>
          </w:p>
        </w:tc>
        <w:tc>
          <w:tcPr>
            <w:tcW w:w="2125"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rPr>
              <w:t>Innowacyjny model współpracy pomiędzy uczelniami wyższymi i przedsiębiorstwami, oparty na nowym systemie wdrażania technologii</w:t>
            </w:r>
          </w:p>
        </w:tc>
        <w:tc>
          <w:tcPr>
            <w:tcW w:w="3715" w:type="dxa"/>
          </w:tcPr>
          <w:p w:rsidR="00BC5DA8" w:rsidRPr="00BC5DA8" w:rsidRDefault="00BC5DA8" w:rsidP="00627764">
            <w:pPr>
              <w:spacing w:line="360" w:lineRule="auto"/>
              <w:jc w:val="both"/>
              <w:rPr>
                <w:rFonts w:asciiTheme="majorHAnsi" w:hAnsiTheme="majorHAnsi"/>
              </w:rPr>
            </w:pPr>
            <w:r>
              <w:rPr>
                <w:rFonts w:asciiTheme="majorHAnsi" w:hAnsiTheme="majorHAnsi"/>
              </w:rPr>
              <w:t xml:space="preserve">Wypracowanie nowego modelu współpracy uczelni wyższych z </w:t>
            </w:r>
            <w:r w:rsidR="00FA33A3">
              <w:rPr>
                <w:rFonts w:asciiTheme="majorHAnsi" w:hAnsiTheme="majorHAnsi"/>
              </w:rPr>
              <w:t>przedsiębiorstwami. Model przewiduje, że firma, która chce wdrożyć do produkcji nowatorskie urządzenie, maszynę itp. zamawia je kilka miesięcy przed planowanym terminem uruchomienia i umieszcza na uczelni, gdzie oddelegowani naukowcy i studenci w porozumieniu z pracownikami tej firmy będą rozpoznawać możliwości techniczne urządzenia.</w:t>
            </w:r>
          </w:p>
        </w:tc>
        <w:tc>
          <w:tcPr>
            <w:tcW w:w="2850" w:type="dxa"/>
          </w:tcPr>
          <w:p w:rsidR="00BC5DA8" w:rsidRPr="00BC5DA8" w:rsidRDefault="00FA33A3" w:rsidP="00627764">
            <w:pPr>
              <w:spacing w:line="360" w:lineRule="auto"/>
              <w:jc w:val="both"/>
              <w:rPr>
                <w:rFonts w:asciiTheme="majorHAnsi" w:hAnsiTheme="majorHAnsi"/>
              </w:rPr>
            </w:pPr>
            <w:r>
              <w:rPr>
                <w:rFonts w:asciiTheme="majorHAnsi" w:hAnsiTheme="majorHAnsi"/>
              </w:rPr>
              <w:t>I kwartał 2013</w:t>
            </w:r>
          </w:p>
        </w:tc>
        <w:tc>
          <w:tcPr>
            <w:tcW w:w="2834" w:type="dxa"/>
          </w:tcPr>
          <w:p w:rsidR="00BC5DA8" w:rsidRPr="00BC5DA8" w:rsidRDefault="00BC5DA8" w:rsidP="00627764">
            <w:pPr>
              <w:spacing w:line="360" w:lineRule="auto"/>
              <w:jc w:val="both"/>
              <w:rPr>
                <w:rFonts w:asciiTheme="majorHAnsi" w:hAnsiTheme="majorHAnsi"/>
              </w:rPr>
            </w:pPr>
          </w:p>
        </w:tc>
      </w:tr>
      <w:tr w:rsidR="006151AB" w:rsidRPr="00BC5DA8" w:rsidTr="00C74EA8">
        <w:tc>
          <w:tcPr>
            <w:tcW w:w="591" w:type="dxa"/>
          </w:tcPr>
          <w:p w:rsidR="006151AB" w:rsidRPr="00CA10EB" w:rsidRDefault="006151AB" w:rsidP="00CA10EB">
            <w:pPr>
              <w:pStyle w:val="Akapitzlist"/>
              <w:numPr>
                <w:ilvl w:val="0"/>
                <w:numId w:val="12"/>
              </w:numPr>
              <w:spacing w:line="360" w:lineRule="auto"/>
              <w:jc w:val="center"/>
              <w:rPr>
                <w:rFonts w:asciiTheme="majorHAnsi" w:hAnsiTheme="majorHAnsi"/>
              </w:rPr>
            </w:pPr>
          </w:p>
        </w:tc>
        <w:tc>
          <w:tcPr>
            <w:tcW w:w="2103" w:type="dxa"/>
          </w:tcPr>
          <w:p w:rsidR="006151AB" w:rsidRPr="006151AB" w:rsidRDefault="00C74EA8" w:rsidP="00627764">
            <w:pPr>
              <w:spacing w:line="360" w:lineRule="auto"/>
              <w:jc w:val="both"/>
              <w:rPr>
                <w:rFonts w:asciiTheme="majorHAnsi" w:hAnsiTheme="majorHAnsi"/>
              </w:rPr>
            </w:pPr>
            <w:r w:rsidRPr="00C74EA8">
              <w:rPr>
                <w:rFonts w:asciiTheme="majorHAnsi" w:hAnsiTheme="majorHAnsi"/>
              </w:rPr>
              <w:t>Tworzenie mechanizmów rozpoznawania trendów i identyfikacja problemów społecznych pomijanych w oficjalnym systemie statystyk i raportowania</w:t>
            </w:r>
          </w:p>
        </w:tc>
        <w:tc>
          <w:tcPr>
            <w:tcW w:w="2125" w:type="dxa"/>
          </w:tcPr>
          <w:p w:rsidR="006151AB" w:rsidRDefault="006151AB" w:rsidP="00627764">
            <w:pPr>
              <w:spacing w:line="360" w:lineRule="auto"/>
              <w:jc w:val="both"/>
              <w:rPr>
                <w:rFonts w:asciiTheme="majorHAnsi" w:hAnsiTheme="majorHAnsi"/>
              </w:rPr>
            </w:pPr>
            <w:r w:rsidRPr="006151AB">
              <w:rPr>
                <w:rFonts w:asciiTheme="majorHAnsi" w:hAnsiTheme="majorHAnsi"/>
              </w:rPr>
              <w:t>Efektywna i skuteczna przedsiębiorczość społeczna</w:t>
            </w:r>
          </w:p>
        </w:tc>
        <w:tc>
          <w:tcPr>
            <w:tcW w:w="3715" w:type="dxa"/>
          </w:tcPr>
          <w:p w:rsidR="006151AB" w:rsidRDefault="00CA10EB" w:rsidP="00627764">
            <w:pPr>
              <w:spacing w:line="360" w:lineRule="auto"/>
              <w:jc w:val="both"/>
              <w:rPr>
                <w:rFonts w:asciiTheme="majorHAnsi" w:hAnsiTheme="majorHAnsi" w:cs="Tahoma"/>
                <w:bCs/>
              </w:rPr>
            </w:pPr>
            <w:r w:rsidRPr="00CA10EB">
              <w:rPr>
                <w:rFonts w:asciiTheme="majorHAnsi" w:hAnsiTheme="majorHAnsi" w:cs="Tahoma"/>
                <w:bCs/>
              </w:rPr>
              <w:t>interaktywne, proste w obsłudze narzędzie analityczno-diagnostyczne umożliwiające pomiar  skuteczności, efektywności, trwałości i społecznej użyteczności PES oraz graficzną prezentację danych na wykresach. PF uwzględni kluczowe wymiary działalności PES, opisane za pomocą syntetycznych indeksów. Posłuży wielowymiarowej analizie źródeł skuteczności, efektywności, trwałości i społecznej użyteczności PES. Umożliwi też bieżące zbieranie danych o indywidualnych PES (na ich własny użytek) oraz agregowanie i zbiorczą analizę informacji o PES w regionie. Umożliwi porównywanie sytuacji pojedynczych PES w odniesieniu do innych, wiodących PES (benchmarking) oraz skuteczną transmisję sprawdzonych wzorów działalności.</w:t>
            </w:r>
          </w:p>
        </w:tc>
        <w:tc>
          <w:tcPr>
            <w:tcW w:w="2850" w:type="dxa"/>
          </w:tcPr>
          <w:p w:rsidR="006151AB" w:rsidRDefault="00CA10EB" w:rsidP="00627764">
            <w:pPr>
              <w:spacing w:line="360" w:lineRule="auto"/>
              <w:jc w:val="both"/>
              <w:rPr>
                <w:rFonts w:asciiTheme="majorHAnsi" w:hAnsiTheme="majorHAnsi"/>
                <w:lang w:eastAsia="en-US"/>
              </w:rPr>
            </w:pPr>
            <w:r>
              <w:rPr>
                <w:rFonts w:asciiTheme="majorHAnsi" w:hAnsiTheme="majorHAnsi"/>
                <w:lang w:eastAsia="en-US"/>
              </w:rPr>
              <w:t>II kwartał 2013r.</w:t>
            </w:r>
          </w:p>
        </w:tc>
        <w:tc>
          <w:tcPr>
            <w:tcW w:w="2834" w:type="dxa"/>
          </w:tcPr>
          <w:p w:rsidR="006151AB" w:rsidRDefault="006151AB" w:rsidP="00627764">
            <w:pPr>
              <w:spacing w:line="360" w:lineRule="auto"/>
              <w:jc w:val="both"/>
              <w:rPr>
                <w:rFonts w:asciiTheme="majorHAnsi" w:hAnsiTheme="majorHAnsi"/>
                <w:lang w:eastAsia="en-US"/>
              </w:rPr>
            </w:pPr>
          </w:p>
        </w:tc>
      </w:tr>
      <w:tr w:rsidR="006151AB" w:rsidRPr="00BC5DA8" w:rsidTr="00C74EA8">
        <w:tc>
          <w:tcPr>
            <w:tcW w:w="591" w:type="dxa"/>
          </w:tcPr>
          <w:p w:rsidR="006151AB" w:rsidRPr="00CA10EB" w:rsidRDefault="006151AB" w:rsidP="00CA10EB">
            <w:pPr>
              <w:pStyle w:val="Akapitzlist"/>
              <w:numPr>
                <w:ilvl w:val="0"/>
                <w:numId w:val="12"/>
              </w:numPr>
              <w:spacing w:line="360" w:lineRule="auto"/>
              <w:jc w:val="center"/>
              <w:rPr>
                <w:rFonts w:asciiTheme="majorHAnsi" w:hAnsiTheme="majorHAnsi"/>
              </w:rPr>
            </w:pPr>
          </w:p>
        </w:tc>
        <w:tc>
          <w:tcPr>
            <w:tcW w:w="2103" w:type="dxa"/>
          </w:tcPr>
          <w:p w:rsidR="006151AB" w:rsidRPr="00BC5DA8" w:rsidRDefault="00C74EA8" w:rsidP="00627764">
            <w:pPr>
              <w:spacing w:line="360" w:lineRule="auto"/>
              <w:jc w:val="both"/>
              <w:rPr>
                <w:rFonts w:asciiTheme="majorHAnsi" w:hAnsiTheme="majorHAnsi"/>
              </w:rPr>
            </w:pPr>
            <w:r w:rsidRPr="00C74EA8">
              <w:rPr>
                <w:rFonts w:asciiTheme="majorHAnsi" w:hAnsiTheme="majorHAnsi"/>
              </w:rPr>
              <w:t xml:space="preserve">Poszukiwanie nowych, skutecznych metod aktywizacji zawodowej i społecznej grup docelowych wymagających szczególnego </w:t>
            </w:r>
            <w:r w:rsidRPr="00C74EA8">
              <w:rPr>
                <w:rFonts w:asciiTheme="majorHAnsi" w:hAnsiTheme="majorHAnsi"/>
              </w:rPr>
              <w:lastRenderedPageBreak/>
              <w:t>wsparcia</w:t>
            </w:r>
          </w:p>
        </w:tc>
        <w:tc>
          <w:tcPr>
            <w:tcW w:w="2125" w:type="dxa"/>
          </w:tcPr>
          <w:p w:rsidR="006151AB" w:rsidRPr="00BC5DA8" w:rsidRDefault="006151AB" w:rsidP="00627764">
            <w:pPr>
              <w:spacing w:line="360" w:lineRule="auto"/>
              <w:jc w:val="both"/>
              <w:rPr>
                <w:rFonts w:asciiTheme="majorHAnsi" w:hAnsiTheme="majorHAnsi"/>
              </w:rPr>
            </w:pPr>
            <w:r>
              <w:rPr>
                <w:rFonts w:asciiTheme="majorHAnsi" w:hAnsiTheme="majorHAnsi"/>
              </w:rPr>
              <w:lastRenderedPageBreak/>
              <w:t>PI Śląskie Wyzwania</w:t>
            </w:r>
          </w:p>
        </w:tc>
        <w:tc>
          <w:tcPr>
            <w:tcW w:w="3715" w:type="dxa"/>
          </w:tcPr>
          <w:p w:rsidR="006151AB" w:rsidRPr="00BC5DA8" w:rsidRDefault="006151AB" w:rsidP="00627764">
            <w:pPr>
              <w:spacing w:line="360" w:lineRule="auto"/>
              <w:jc w:val="both"/>
              <w:rPr>
                <w:rFonts w:asciiTheme="majorHAnsi" w:hAnsiTheme="majorHAnsi" w:cs="Tahoma"/>
                <w:bCs/>
              </w:rPr>
            </w:pPr>
            <w:r>
              <w:rPr>
                <w:rFonts w:asciiTheme="majorHAnsi" w:hAnsiTheme="majorHAnsi" w:cs="Tahoma"/>
                <w:bCs/>
              </w:rPr>
              <w:t xml:space="preserve">Wypracowanie kompleksowego, skutecznego modelu aktywizacji zawodowej oraz integracji społecznej dotychczas niewystarczająco wspieranych w PO KL grup docelowych, specyficznych dla województwa śląskiego bezrobotnych lub nieaktywnych zawodowo kobiet z rodzin górniczych (ze szczególnym </w:t>
            </w:r>
            <w:r>
              <w:rPr>
                <w:rFonts w:asciiTheme="majorHAnsi" w:hAnsiTheme="majorHAnsi" w:cs="Tahoma"/>
                <w:bCs/>
              </w:rPr>
              <w:lastRenderedPageBreak/>
              <w:t>uwzględnieniem wdów po górnikach)</w:t>
            </w:r>
          </w:p>
        </w:tc>
        <w:tc>
          <w:tcPr>
            <w:tcW w:w="2850" w:type="dxa"/>
          </w:tcPr>
          <w:p w:rsidR="006151AB" w:rsidRDefault="00CA10EB" w:rsidP="00627764">
            <w:pPr>
              <w:spacing w:line="360" w:lineRule="auto"/>
              <w:jc w:val="both"/>
              <w:rPr>
                <w:rFonts w:asciiTheme="majorHAnsi" w:hAnsiTheme="majorHAnsi"/>
                <w:lang w:eastAsia="en-US"/>
              </w:rPr>
            </w:pPr>
            <w:r>
              <w:rPr>
                <w:rFonts w:asciiTheme="majorHAnsi" w:hAnsiTheme="majorHAnsi"/>
                <w:lang w:eastAsia="en-US"/>
              </w:rPr>
              <w:lastRenderedPageBreak/>
              <w:t>II kwartał 2013</w:t>
            </w:r>
            <w:r w:rsidR="006151AB">
              <w:rPr>
                <w:rFonts w:asciiTheme="majorHAnsi" w:hAnsiTheme="majorHAnsi"/>
                <w:lang w:eastAsia="en-US"/>
              </w:rPr>
              <w:t>r</w:t>
            </w:r>
          </w:p>
        </w:tc>
        <w:tc>
          <w:tcPr>
            <w:tcW w:w="2834" w:type="dxa"/>
          </w:tcPr>
          <w:p w:rsidR="006151AB" w:rsidRDefault="006151AB" w:rsidP="00627764">
            <w:pPr>
              <w:spacing w:line="360" w:lineRule="auto"/>
              <w:jc w:val="both"/>
              <w:rPr>
                <w:rFonts w:asciiTheme="majorHAnsi" w:hAnsiTheme="majorHAnsi"/>
                <w:lang w:eastAsia="en-US"/>
              </w:rPr>
            </w:pPr>
          </w:p>
        </w:tc>
      </w:tr>
      <w:tr w:rsidR="00BC5DA8" w:rsidRPr="00BC5DA8" w:rsidTr="00C74EA8">
        <w:tc>
          <w:tcPr>
            <w:tcW w:w="591" w:type="dxa"/>
          </w:tcPr>
          <w:p w:rsidR="00BC5DA8" w:rsidRPr="00CA10EB" w:rsidRDefault="00BC5DA8" w:rsidP="00CA10EB">
            <w:pPr>
              <w:pStyle w:val="Akapitzlist"/>
              <w:numPr>
                <w:ilvl w:val="0"/>
                <w:numId w:val="12"/>
              </w:numPr>
              <w:spacing w:line="360" w:lineRule="auto"/>
              <w:jc w:val="center"/>
              <w:rPr>
                <w:rFonts w:asciiTheme="majorHAnsi" w:hAnsiTheme="majorHAnsi"/>
              </w:rPr>
            </w:pPr>
          </w:p>
        </w:tc>
        <w:tc>
          <w:tcPr>
            <w:tcW w:w="2103"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rPr>
              <w:t>Poszukiwanie nowych, skutecznych metod aktywizacji zawodowej i społecznej grup docelowych wymagających szczególnego wsparcia.</w:t>
            </w:r>
          </w:p>
        </w:tc>
        <w:tc>
          <w:tcPr>
            <w:tcW w:w="2125"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rPr>
              <w:t>PI-PWP REPLIKATOR</w:t>
            </w:r>
          </w:p>
        </w:tc>
        <w:tc>
          <w:tcPr>
            <w:tcW w:w="3715"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cs="Tahoma"/>
                <w:bCs/>
              </w:rPr>
              <w:t xml:space="preserve">Metoda tworzenia i wspierania przedsiębiorstw społecznych zakładająca powielanie istniejących i sprawdzonych formatów biznesowych w ramach inkubatora nowego typu (REPLIKATORA) jako inicjatora i koordynatora powstawania przedsiębiorstw tego typu, a także ich opiekuna podczas pierwszego roku działalności gospodarczej. Innowacyjność nowego podejścia to adaptacja do polskich realiów sprawdzonych zagranicznych formatów biznesowych w sferze przedsiębiorstw społecznych oraz wdrożenie/uruchomienie/popularyzacja mechanizmu franczyzy społecznej działającej z powodzeniem w krajach europejskich, a także poszerzenie tego rozwiązania o nowy element – w postaci inkubatora (REPLIKATORA), inicjującego i wspierającego replikację przedsiębiorstw społecznych i oferującego im pełne wsparcie, przede wszystkim w zakresie marketingu i pozyskiwania finansowania zwrotnego, korzystając przy tym z już istniejących narzędzi np. ze szkoleń zawodowych organizowanych przez PUP. Docelowo REPLIKATOR ma finansować swoje </w:t>
            </w:r>
            <w:r w:rsidRPr="00BC5DA8">
              <w:rPr>
                <w:rFonts w:asciiTheme="majorHAnsi" w:hAnsiTheme="majorHAnsi" w:cs="Tahoma"/>
                <w:bCs/>
              </w:rPr>
              <w:lastRenderedPageBreak/>
              <w:t>istnienie z opłat pobieranych od zakładanych przedsiębiorstw społecznych – prowizja couveuse lub/i opłaty franczyzowe oraz odpłatne doradztwo, w tym usługi finansowe, dot. tworzenia i prowadzenia przedsiębiorstw społecznych.</w:t>
            </w:r>
          </w:p>
        </w:tc>
        <w:tc>
          <w:tcPr>
            <w:tcW w:w="2850" w:type="dxa"/>
          </w:tcPr>
          <w:p w:rsidR="00BC5DA8" w:rsidRPr="00BC5DA8" w:rsidRDefault="00FA33A3" w:rsidP="00627764">
            <w:pPr>
              <w:spacing w:line="360" w:lineRule="auto"/>
              <w:jc w:val="both"/>
              <w:rPr>
                <w:rFonts w:asciiTheme="majorHAnsi" w:hAnsiTheme="majorHAnsi"/>
                <w:lang w:eastAsia="en-US"/>
              </w:rPr>
            </w:pPr>
            <w:r>
              <w:rPr>
                <w:rFonts w:asciiTheme="majorHAnsi" w:hAnsiTheme="majorHAnsi"/>
                <w:lang w:eastAsia="en-US"/>
              </w:rPr>
              <w:lastRenderedPageBreak/>
              <w:t>II kwartał</w:t>
            </w:r>
            <w:r w:rsidR="00BC5DA8" w:rsidRPr="00BC5DA8">
              <w:rPr>
                <w:rFonts w:asciiTheme="majorHAnsi" w:hAnsiTheme="majorHAnsi"/>
                <w:lang w:eastAsia="en-US"/>
              </w:rPr>
              <w:t xml:space="preserve"> 2013 r.</w:t>
            </w:r>
          </w:p>
        </w:tc>
        <w:tc>
          <w:tcPr>
            <w:tcW w:w="2834" w:type="dxa"/>
          </w:tcPr>
          <w:p w:rsidR="00BC5DA8" w:rsidRPr="00BC5DA8" w:rsidRDefault="00FA33A3" w:rsidP="00627764">
            <w:pPr>
              <w:spacing w:line="360" w:lineRule="auto"/>
              <w:jc w:val="both"/>
              <w:rPr>
                <w:rFonts w:asciiTheme="majorHAnsi" w:hAnsiTheme="majorHAnsi"/>
                <w:lang w:eastAsia="en-US"/>
              </w:rPr>
            </w:pPr>
            <w:r>
              <w:rPr>
                <w:rFonts w:asciiTheme="majorHAnsi" w:hAnsiTheme="majorHAnsi"/>
                <w:lang w:eastAsia="en-US"/>
              </w:rPr>
              <w:t>I kwartał</w:t>
            </w:r>
            <w:r w:rsidR="00BC5DA8" w:rsidRPr="00BC5DA8">
              <w:rPr>
                <w:rFonts w:asciiTheme="majorHAnsi" w:hAnsiTheme="majorHAnsi"/>
                <w:lang w:eastAsia="en-US"/>
              </w:rPr>
              <w:t xml:space="preserve"> 2015 r.</w:t>
            </w:r>
          </w:p>
        </w:tc>
      </w:tr>
      <w:tr w:rsidR="002318A3" w:rsidRPr="00BC5DA8" w:rsidTr="00C74EA8">
        <w:tc>
          <w:tcPr>
            <w:tcW w:w="591" w:type="dxa"/>
          </w:tcPr>
          <w:p w:rsidR="002318A3" w:rsidRPr="00CA10EB" w:rsidRDefault="002318A3" w:rsidP="00CA10EB">
            <w:pPr>
              <w:pStyle w:val="Akapitzlist"/>
              <w:numPr>
                <w:ilvl w:val="0"/>
                <w:numId w:val="12"/>
              </w:numPr>
              <w:spacing w:line="360" w:lineRule="auto"/>
              <w:jc w:val="center"/>
              <w:rPr>
                <w:rFonts w:asciiTheme="majorHAnsi" w:hAnsiTheme="majorHAnsi"/>
              </w:rPr>
            </w:pPr>
          </w:p>
        </w:tc>
        <w:tc>
          <w:tcPr>
            <w:tcW w:w="2103"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Poszukiwanie nowych, skutecznych metod aktywizacji zawodowej i społecznej grup docelowych wymagających szczególnego wsparcia.</w:t>
            </w:r>
          </w:p>
        </w:tc>
        <w:tc>
          <w:tcPr>
            <w:tcW w:w="2125"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Centrum asystentury społecznej (CAS) – model wsparcia zadań OPS/PCPR w aktywizacji społecznej i zawodowej ON</w:t>
            </w:r>
          </w:p>
          <w:p w:rsidR="002318A3" w:rsidRPr="00BC5DA8" w:rsidRDefault="002318A3" w:rsidP="00003E88">
            <w:pPr>
              <w:spacing w:line="360" w:lineRule="auto"/>
              <w:jc w:val="both"/>
              <w:rPr>
                <w:rFonts w:asciiTheme="majorHAnsi" w:hAnsiTheme="majorHAnsi"/>
              </w:rPr>
            </w:pPr>
          </w:p>
        </w:tc>
        <w:tc>
          <w:tcPr>
            <w:tcW w:w="3715"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1.Procedura ogłaszania i przeprowadzania konkursów przez OPS/PCPR:</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model szacowania kosztów aktywizacji danej osoby w podziale na rodzaje i stopnie niepełnosprawności,</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etapy przygotowania konkursu,</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wybór instrumentów prawnych,</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zestaw kryteriów doboru partnera społecznego do realizacji zadań OPS/PCPR.</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2.Podmodel funkcjonowania CAS:</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standard usług AON,</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profil kompetencyjny AON,</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ścieżka szkoleń, rozwoju i superwizji AON,</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narzędzia pozyskiwania środków zewnętrznych (w tym poza-dotacyjnych) przez CAS i prowadzenia odpłatnych działań,</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xml:space="preserve">- narzędzia integracji społecznej i aktywizacji zawodowej AON, w zależności od rodzaju </w:t>
            </w:r>
            <w:r w:rsidRPr="00BC5DA8">
              <w:rPr>
                <w:rFonts w:asciiTheme="majorHAnsi" w:hAnsiTheme="majorHAnsi"/>
              </w:rPr>
              <w:lastRenderedPageBreak/>
              <w:t xml:space="preserve">niepełnosprawności, </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metodologia pomiaru efektywności pracy AON,</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formy współdziałania CAS z sektorem przedsiębiorstw, pozarządowym oraz publicznym.</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3.Rekomendacja zmian w przepisach ogólnokrajowych (ustawa o pomocy społecznej i o rehabilitacji os. Niepełnosprawnych, Rozporządzenie MPiPS z dnia 22 września 2005 r. w sprawie specjalistycznych usług opiekuńczych (Dz. U. z dnia 30 września 2005 r.).</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4.Rekomendacje zmian w przepisach w zakresie kontraktowania przez OPS/PCPR usług asystentury społecznej.</w:t>
            </w:r>
          </w:p>
          <w:p w:rsidR="002318A3" w:rsidRPr="00BC5DA8" w:rsidRDefault="002318A3" w:rsidP="00003E88">
            <w:pPr>
              <w:spacing w:line="360" w:lineRule="auto"/>
              <w:jc w:val="both"/>
              <w:rPr>
                <w:rFonts w:asciiTheme="majorHAnsi" w:hAnsiTheme="majorHAnsi"/>
              </w:rPr>
            </w:pPr>
            <w:r w:rsidRPr="00BC5DA8">
              <w:rPr>
                <w:rFonts w:asciiTheme="majorHAnsi" w:hAnsiTheme="majorHAnsi"/>
              </w:rPr>
              <w:t xml:space="preserve">5.Rekomandacje włączenia asystentury do strategii rozwiązywania problemów społecznych JST. </w:t>
            </w:r>
          </w:p>
          <w:p w:rsidR="002318A3" w:rsidRPr="00BC5DA8" w:rsidRDefault="002318A3" w:rsidP="00003E88">
            <w:pPr>
              <w:spacing w:line="360" w:lineRule="auto"/>
              <w:jc w:val="both"/>
              <w:rPr>
                <w:rFonts w:asciiTheme="majorHAnsi" w:hAnsiTheme="majorHAnsi"/>
              </w:rPr>
            </w:pPr>
          </w:p>
        </w:tc>
        <w:tc>
          <w:tcPr>
            <w:tcW w:w="2850" w:type="dxa"/>
          </w:tcPr>
          <w:p w:rsidR="002318A3" w:rsidRPr="00BC5DA8" w:rsidRDefault="002318A3" w:rsidP="00003E88">
            <w:pPr>
              <w:rPr>
                <w:rFonts w:asciiTheme="majorHAnsi" w:hAnsiTheme="majorHAnsi"/>
              </w:rPr>
            </w:pPr>
            <w:r>
              <w:rPr>
                <w:rFonts w:asciiTheme="majorHAnsi" w:hAnsiTheme="majorHAnsi"/>
              </w:rPr>
              <w:lastRenderedPageBreak/>
              <w:t xml:space="preserve">II kwartał </w:t>
            </w:r>
            <w:r w:rsidRPr="00BC5DA8">
              <w:rPr>
                <w:rFonts w:asciiTheme="majorHAnsi" w:hAnsiTheme="majorHAnsi"/>
              </w:rPr>
              <w:t>2013</w:t>
            </w:r>
            <w:r w:rsidR="00CA10EB">
              <w:rPr>
                <w:rFonts w:asciiTheme="majorHAnsi" w:hAnsiTheme="majorHAnsi"/>
              </w:rPr>
              <w:t>r.</w:t>
            </w:r>
          </w:p>
        </w:tc>
        <w:tc>
          <w:tcPr>
            <w:tcW w:w="2834" w:type="dxa"/>
          </w:tcPr>
          <w:p w:rsidR="002318A3" w:rsidRPr="00BC5DA8" w:rsidRDefault="002318A3" w:rsidP="00003E88">
            <w:pPr>
              <w:rPr>
                <w:rFonts w:asciiTheme="majorHAnsi" w:hAnsiTheme="majorHAnsi"/>
              </w:rPr>
            </w:pPr>
            <w:r w:rsidRPr="00BC5DA8">
              <w:rPr>
                <w:rFonts w:asciiTheme="majorHAnsi" w:hAnsiTheme="majorHAnsi"/>
              </w:rPr>
              <w:t>III kwartał 2014</w:t>
            </w:r>
          </w:p>
        </w:tc>
      </w:tr>
      <w:tr w:rsidR="002318A3" w:rsidRPr="00BC5DA8" w:rsidTr="00C74EA8">
        <w:tc>
          <w:tcPr>
            <w:tcW w:w="591" w:type="dxa"/>
          </w:tcPr>
          <w:p w:rsidR="002318A3" w:rsidRPr="00CA10EB" w:rsidRDefault="002318A3" w:rsidP="00CA10EB">
            <w:pPr>
              <w:pStyle w:val="Akapitzlist"/>
              <w:numPr>
                <w:ilvl w:val="0"/>
                <w:numId w:val="12"/>
              </w:numPr>
              <w:spacing w:line="360" w:lineRule="auto"/>
              <w:jc w:val="center"/>
              <w:rPr>
                <w:rFonts w:asciiTheme="majorHAnsi" w:hAnsiTheme="majorHAnsi"/>
              </w:rPr>
            </w:pPr>
          </w:p>
        </w:tc>
        <w:tc>
          <w:tcPr>
            <w:tcW w:w="2103"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 xml:space="preserve">Poszukiwanie nowych, skutecznych metod aktywizacji zawodowej i społecznej grup docelowych wymagających szczególnego </w:t>
            </w:r>
            <w:r w:rsidRPr="00BC5DA8">
              <w:rPr>
                <w:rFonts w:asciiTheme="majorHAnsi" w:hAnsiTheme="majorHAnsi"/>
              </w:rPr>
              <w:lastRenderedPageBreak/>
              <w:t>wsparcia.</w:t>
            </w:r>
          </w:p>
        </w:tc>
        <w:tc>
          <w:tcPr>
            <w:tcW w:w="2125"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lastRenderedPageBreak/>
              <w:t>PI - BSFT-innowacyjna metoda terapeutyczna w stacjonarnym leczeniu uzależnień alkoholowych osób dorosłych</w:t>
            </w:r>
          </w:p>
        </w:tc>
        <w:tc>
          <w:tcPr>
            <w:tcW w:w="3715" w:type="dxa"/>
          </w:tcPr>
          <w:p w:rsidR="002318A3" w:rsidRPr="00BC5DA8" w:rsidRDefault="002318A3" w:rsidP="00003E88">
            <w:pPr>
              <w:autoSpaceDE w:val="0"/>
              <w:autoSpaceDN w:val="0"/>
              <w:adjustRightInd w:val="0"/>
              <w:spacing w:before="120" w:after="120" w:line="360" w:lineRule="auto"/>
              <w:jc w:val="both"/>
              <w:rPr>
                <w:rFonts w:asciiTheme="majorHAnsi" w:hAnsiTheme="majorHAnsi" w:cstheme="minorHAnsi"/>
                <w:bCs/>
              </w:rPr>
            </w:pPr>
            <w:r w:rsidRPr="00BC5DA8">
              <w:rPr>
                <w:rFonts w:asciiTheme="majorHAnsi" w:hAnsiTheme="majorHAnsi" w:cstheme="minorHAnsi"/>
                <w:bCs/>
              </w:rPr>
              <w:t>Produktem finalnym projektu będzie „Autorski Program Terapeutyczny Oparty na Metodzie BSFT” dla dorosłych osób uzależnionych od alkoholu w placówkach lecznictwa zamkniętego. Przewiduje się 6 tygodniowy cykl stacjonarnych zawierający następujące elementy:</w:t>
            </w:r>
          </w:p>
          <w:p w:rsidR="002318A3" w:rsidRPr="00BC5DA8" w:rsidRDefault="002318A3" w:rsidP="00003E88">
            <w:pPr>
              <w:autoSpaceDE w:val="0"/>
              <w:autoSpaceDN w:val="0"/>
              <w:adjustRightInd w:val="0"/>
              <w:spacing w:before="120" w:after="120" w:line="360" w:lineRule="auto"/>
              <w:jc w:val="both"/>
              <w:rPr>
                <w:rFonts w:asciiTheme="majorHAnsi" w:hAnsiTheme="majorHAnsi" w:cstheme="minorHAnsi"/>
                <w:bCs/>
              </w:rPr>
            </w:pPr>
            <w:r w:rsidRPr="00BC5DA8">
              <w:rPr>
                <w:rFonts w:asciiTheme="majorHAnsi" w:hAnsiTheme="majorHAnsi" w:cstheme="minorHAnsi"/>
                <w:bCs/>
              </w:rPr>
              <w:t xml:space="preserve">- 1 tydzień detoksykacji – odtrucie oraz </w:t>
            </w:r>
            <w:r w:rsidRPr="00BC5DA8">
              <w:rPr>
                <w:rFonts w:asciiTheme="majorHAnsi" w:hAnsiTheme="majorHAnsi" w:cstheme="minorHAnsi"/>
                <w:bCs/>
              </w:rPr>
              <w:lastRenderedPageBreak/>
              <w:t>praca nad decyzją o zaangażowaniu w dalszą terapię;</w:t>
            </w:r>
          </w:p>
          <w:p w:rsidR="002318A3" w:rsidRPr="00BC5DA8" w:rsidRDefault="002318A3" w:rsidP="00003E88">
            <w:pPr>
              <w:autoSpaceDE w:val="0"/>
              <w:autoSpaceDN w:val="0"/>
              <w:adjustRightInd w:val="0"/>
              <w:spacing w:before="120" w:after="120" w:line="360" w:lineRule="auto"/>
              <w:jc w:val="both"/>
              <w:rPr>
                <w:rFonts w:asciiTheme="majorHAnsi" w:hAnsiTheme="majorHAnsi" w:cstheme="minorHAnsi"/>
                <w:bCs/>
              </w:rPr>
            </w:pPr>
            <w:r w:rsidRPr="00BC5DA8">
              <w:rPr>
                <w:rFonts w:asciiTheme="majorHAnsi" w:hAnsiTheme="majorHAnsi" w:cstheme="minorHAnsi"/>
                <w:bCs/>
              </w:rPr>
              <w:t>- 3 tygodnie – terapia w oparciu o model BSFT nakierowana na zaakceptowanie ograniczeń związanych z piciem problemowym, poświęcona budowaniu celów pacjenta i decyzji o zmianie zachowań związanych z używaniem alkoholu;</w:t>
            </w:r>
          </w:p>
          <w:p w:rsidR="002318A3" w:rsidRPr="00BC5DA8" w:rsidRDefault="002318A3" w:rsidP="00003E88">
            <w:pPr>
              <w:spacing w:line="360" w:lineRule="auto"/>
              <w:jc w:val="both"/>
              <w:rPr>
                <w:rFonts w:asciiTheme="majorHAnsi" w:hAnsiTheme="majorHAnsi"/>
              </w:rPr>
            </w:pPr>
            <w:r w:rsidRPr="00BC5DA8">
              <w:rPr>
                <w:rFonts w:asciiTheme="majorHAnsi" w:hAnsiTheme="majorHAnsi" w:cstheme="minorHAnsi"/>
                <w:bCs/>
              </w:rPr>
              <w:t>- 2 tygodnie – terapia nastawiona na reintegrację społeczną i zawodową złożona z następujących elementów: budowanie wizji trzeźwego życia w środowisku rodzinnym i towarzyskim (z wykorzystaniem terapeutycznych sesji rodzinnych), stworzenie indywidualnego planu rozwoju zawodowego z wykorzystaniem diagnozy doradcy zawodowego i określeniem pierwszych kroków po wyjściu z placówki.</w:t>
            </w:r>
          </w:p>
        </w:tc>
        <w:tc>
          <w:tcPr>
            <w:tcW w:w="2850" w:type="dxa"/>
          </w:tcPr>
          <w:p w:rsidR="002318A3" w:rsidRPr="00BC5DA8" w:rsidRDefault="002318A3" w:rsidP="00003E88">
            <w:pPr>
              <w:spacing w:line="360" w:lineRule="auto"/>
              <w:jc w:val="both"/>
              <w:rPr>
                <w:rFonts w:asciiTheme="majorHAnsi" w:hAnsiTheme="majorHAnsi"/>
              </w:rPr>
            </w:pPr>
            <w:r>
              <w:rPr>
                <w:rFonts w:asciiTheme="majorHAnsi" w:hAnsiTheme="majorHAnsi"/>
              </w:rPr>
              <w:lastRenderedPageBreak/>
              <w:t>II kwartał</w:t>
            </w:r>
            <w:r w:rsidRPr="00BC5DA8">
              <w:rPr>
                <w:rFonts w:asciiTheme="majorHAnsi" w:hAnsiTheme="majorHAnsi"/>
              </w:rPr>
              <w:t xml:space="preserve"> 2013</w:t>
            </w:r>
            <w:r w:rsidR="00CA10EB">
              <w:rPr>
                <w:rFonts w:asciiTheme="majorHAnsi" w:hAnsiTheme="majorHAnsi"/>
              </w:rPr>
              <w:t>r.</w:t>
            </w:r>
          </w:p>
        </w:tc>
        <w:tc>
          <w:tcPr>
            <w:tcW w:w="2834"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I kwartał 2014</w:t>
            </w:r>
            <w:r w:rsidR="00CA10EB">
              <w:rPr>
                <w:rFonts w:asciiTheme="majorHAnsi" w:hAnsiTheme="majorHAnsi"/>
              </w:rPr>
              <w:t>r.</w:t>
            </w:r>
          </w:p>
        </w:tc>
      </w:tr>
      <w:tr w:rsidR="00BC5DA8" w:rsidRPr="00BC5DA8" w:rsidTr="00C74EA8">
        <w:tc>
          <w:tcPr>
            <w:tcW w:w="591" w:type="dxa"/>
          </w:tcPr>
          <w:p w:rsidR="00BC5DA8" w:rsidRPr="00CA10EB" w:rsidRDefault="00BC5DA8" w:rsidP="00CA10EB">
            <w:pPr>
              <w:pStyle w:val="Akapitzlist"/>
              <w:numPr>
                <w:ilvl w:val="0"/>
                <w:numId w:val="12"/>
              </w:numPr>
              <w:spacing w:line="360" w:lineRule="auto"/>
              <w:jc w:val="center"/>
              <w:rPr>
                <w:rFonts w:asciiTheme="majorHAnsi" w:hAnsiTheme="majorHAnsi"/>
              </w:rPr>
            </w:pPr>
          </w:p>
        </w:tc>
        <w:tc>
          <w:tcPr>
            <w:tcW w:w="2103"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rPr>
              <w:t xml:space="preserve">Poszukiwanie nowych, skutecznych metod aktywizacji zawodowej i społecznej grup docelowych wymagających szczególnego </w:t>
            </w:r>
            <w:r w:rsidRPr="00BC5DA8">
              <w:rPr>
                <w:rFonts w:asciiTheme="majorHAnsi" w:hAnsiTheme="majorHAnsi"/>
              </w:rPr>
              <w:lastRenderedPageBreak/>
              <w:t>wsparcia.</w:t>
            </w:r>
          </w:p>
        </w:tc>
        <w:tc>
          <w:tcPr>
            <w:tcW w:w="2125"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rPr>
              <w:lastRenderedPageBreak/>
              <w:t>PI-PWP Study circle - szwedzkie koło zamachowe</w:t>
            </w:r>
          </w:p>
          <w:p w:rsidR="00BC5DA8" w:rsidRPr="00BC5DA8" w:rsidRDefault="00BC5DA8" w:rsidP="00627764">
            <w:pPr>
              <w:spacing w:line="360" w:lineRule="auto"/>
              <w:jc w:val="both"/>
              <w:rPr>
                <w:rFonts w:asciiTheme="majorHAnsi" w:hAnsiTheme="majorHAnsi"/>
              </w:rPr>
            </w:pPr>
          </w:p>
        </w:tc>
        <w:tc>
          <w:tcPr>
            <w:tcW w:w="3715" w:type="dxa"/>
          </w:tcPr>
          <w:p w:rsidR="00BC5DA8" w:rsidRPr="00BC5DA8" w:rsidRDefault="00BC5DA8" w:rsidP="00627764">
            <w:pPr>
              <w:spacing w:line="360" w:lineRule="auto"/>
              <w:jc w:val="both"/>
              <w:rPr>
                <w:rFonts w:asciiTheme="majorHAnsi" w:hAnsiTheme="majorHAnsi"/>
              </w:rPr>
            </w:pPr>
            <w:r w:rsidRPr="00BC5DA8">
              <w:rPr>
                <w:rFonts w:asciiTheme="majorHAnsi" w:hAnsiTheme="majorHAnsi"/>
              </w:rPr>
              <w:t xml:space="preserve">Proponowane nowatorskie rozwiązanie to splot dwóch czynników. Pierwszy: zauważenie rodzin niepełnosprawnych jako grupy, której sytuacja wymaga interwencji skoncentrowanej w współdziałania różnych instytucji. Drugi innowacyjny aspekt to zastosowanie metody study circle do polskich realiów. Metoda polega na organizowaniu spotkań </w:t>
            </w:r>
            <w:r w:rsidRPr="00BC5DA8">
              <w:rPr>
                <w:rFonts w:asciiTheme="majorHAnsi" w:hAnsiTheme="majorHAnsi"/>
              </w:rPr>
              <w:lastRenderedPageBreak/>
              <w:t>grupy, która identyfikuje wspólny problem/zainteresowanie. Pod okiem moderatora osoby te odbywają około 10 spotkań i wedle określonej procedury dzielą się własna wiedzą i doświadczeniami. W uzasadnionych przypadkach doprasza się ekspertów zewnętrznych. Metoda jest eksplorowana przez biznes (np., IKEA) ponieważ w grupie osoby uczą się w oparciu o praktykę.</w:t>
            </w:r>
          </w:p>
        </w:tc>
        <w:tc>
          <w:tcPr>
            <w:tcW w:w="2850" w:type="dxa"/>
          </w:tcPr>
          <w:p w:rsidR="00BC5DA8" w:rsidRPr="00BC5DA8" w:rsidRDefault="00FA33A3" w:rsidP="00627764">
            <w:pPr>
              <w:spacing w:line="360" w:lineRule="auto"/>
              <w:jc w:val="both"/>
              <w:rPr>
                <w:rFonts w:asciiTheme="majorHAnsi" w:hAnsiTheme="majorHAnsi"/>
              </w:rPr>
            </w:pPr>
            <w:r>
              <w:rPr>
                <w:rFonts w:asciiTheme="majorHAnsi" w:hAnsiTheme="majorHAnsi"/>
              </w:rPr>
              <w:lastRenderedPageBreak/>
              <w:t>Nie została jeszcze podpisana umowa o dofinansowanie</w:t>
            </w:r>
          </w:p>
        </w:tc>
        <w:tc>
          <w:tcPr>
            <w:tcW w:w="2834" w:type="dxa"/>
          </w:tcPr>
          <w:p w:rsidR="00BC5DA8" w:rsidRPr="00BC5DA8" w:rsidRDefault="00BC5DA8" w:rsidP="00627764">
            <w:pPr>
              <w:spacing w:line="360" w:lineRule="auto"/>
              <w:jc w:val="both"/>
              <w:rPr>
                <w:rFonts w:asciiTheme="majorHAnsi" w:hAnsiTheme="majorHAnsi"/>
              </w:rPr>
            </w:pPr>
          </w:p>
        </w:tc>
      </w:tr>
      <w:tr w:rsidR="002318A3" w:rsidRPr="00BC5DA8" w:rsidTr="00C74EA8">
        <w:tc>
          <w:tcPr>
            <w:tcW w:w="591" w:type="dxa"/>
          </w:tcPr>
          <w:p w:rsidR="002318A3" w:rsidRPr="00CA10EB" w:rsidRDefault="002318A3" w:rsidP="00C74EA8">
            <w:pPr>
              <w:pStyle w:val="Akapitzlist"/>
              <w:numPr>
                <w:ilvl w:val="0"/>
                <w:numId w:val="12"/>
              </w:numPr>
              <w:tabs>
                <w:tab w:val="left" w:pos="0"/>
              </w:tabs>
              <w:spacing w:line="360" w:lineRule="auto"/>
              <w:rPr>
                <w:rFonts w:asciiTheme="majorHAnsi" w:hAnsiTheme="majorHAnsi"/>
              </w:rPr>
            </w:pPr>
          </w:p>
        </w:tc>
        <w:tc>
          <w:tcPr>
            <w:tcW w:w="2103"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Poszukiwanie nowych, skutecznych metod aktywizacji zawodowej i społecznej grup docelowych wymagających szczególnego wsparcia.</w:t>
            </w:r>
          </w:p>
        </w:tc>
        <w:tc>
          <w:tcPr>
            <w:tcW w:w="2125"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PI-PIW - Innowacyjna Platforma Współpracy na rzecz zatrudnienia osób niepełnosprawnych</w:t>
            </w:r>
          </w:p>
          <w:p w:rsidR="002318A3" w:rsidRPr="00BC5DA8" w:rsidRDefault="002318A3" w:rsidP="00003E88">
            <w:pPr>
              <w:spacing w:line="360" w:lineRule="auto"/>
              <w:jc w:val="both"/>
              <w:rPr>
                <w:rFonts w:asciiTheme="majorHAnsi" w:hAnsiTheme="majorHAnsi"/>
              </w:rPr>
            </w:pPr>
          </w:p>
        </w:tc>
        <w:tc>
          <w:tcPr>
            <w:tcW w:w="3715" w:type="dxa"/>
          </w:tcPr>
          <w:p w:rsidR="002318A3" w:rsidRPr="00BC5DA8" w:rsidRDefault="002318A3" w:rsidP="00003E88">
            <w:pPr>
              <w:spacing w:line="360" w:lineRule="auto"/>
              <w:jc w:val="both"/>
              <w:rPr>
                <w:rFonts w:asciiTheme="majorHAnsi" w:hAnsiTheme="majorHAnsi"/>
              </w:rPr>
            </w:pPr>
            <w:r w:rsidRPr="00BC5DA8">
              <w:rPr>
                <w:rFonts w:asciiTheme="majorHAnsi" w:hAnsiTheme="majorHAnsi"/>
              </w:rPr>
              <w:t xml:space="preserve">Innowacyjna Platforma Współpracy (IPW) na rzecz zatrudnienia osób niepełnosprawnych to sieć partnerów działających na rzecz zatrudnienia ON, jej celem jest wsparcie ON, przedsiębiorców oraz innych podmiotów poprzez nawiązanie stałej współpracy opartej na transferze wiedzy przy wsparciu partnerów zagranicznych. Przedmiotem współpracy jest opracowanie spójnej bazy wiedzy nt. zatrudnienia ON, potrzeb i możliwości On i pracodawców, wykreowanie innowacyjnego, kompleksowego produktu – IPW, wypracowanie nowatorskiego systemu współpracy w oparciu o potencjały i potrzeby rynku w zakresie zatrudniania ON, z uwzględnieniem synergii pomiędzy potrzebami ON, pracodawców a </w:t>
            </w:r>
            <w:r w:rsidRPr="00BC5DA8">
              <w:rPr>
                <w:rFonts w:asciiTheme="majorHAnsi" w:hAnsiTheme="majorHAnsi"/>
              </w:rPr>
              <w:lastRenderedPageBreak/>
              <w:t xml:space="preserve">systemem edukacji. </w:t>
            </w:r>
          </w:p>
        </w:tc>
        <w:tc>
          <w:tcPr>
            <w:tcW w:w="2850" w:type="dxa"/>
          </w:tcPr>
          <w:p w:rsidR="002318A3" w:rsidRPr="00BC5DA8" w:rsidRDefault="002318A3" w:rsidP="00003E88">
            <w:pPr>
              <w:spacing w:line="360" w:lineRule="auto"/>
              <w:jc w:val="both"/>
              <w:rPr>
                <w:rFonts w:asciiTheme="majorHAnsi" w:hAnsiTheme="majorHAnsi"/>
              </w:rPr>
            </w:pPr>
            <w:r>
              <w:rPr>
                <w:rFonts w:asciiTheme="majorHAnsi" w:hAnsiTheme="majorHAnsi"/>
              </w:rPr>
              <w:lastRenderedPageBreak/>
              <w:t>Nie została jeszcze podpisana umowa o dofinansowanie</w:t>
            </w:r>
          </w:p>
        </w:tc>
        <w:tc>
          <w:tcPr>
            <w:tcW w:w="2834" w:type="dxa"/>
          </w:tcPr>
          <w:p w:rsidR="002318A3" w:rsidRPr="00BC5DA8" w:rsidRDefault="002318A3" w:rsidP="00003E88">
            <w:pPr>
              <w:spacing w:line="360" w:lineRule="auto"/>
              <w:jc w:val="both"/>
              <w:rPr>
                <w:rFonts w:asciiTheme="majorHAnsi" w:hAnsiTheme="majorHAnsi"/>
              </w:rPr>
            </w:pPr>
          </w:p>
        </w:tc>
      </w:tr>
    </w:tbl>
    <w:p w:rsidR="00525133" w:rsidRDefault="00525133" w:rsidP="00C53E08">
      <w:pPr>
        <w:spacing w:line="360" w:lineRule="auto"/>
        <w:jc w:val="both"/>
        <w:rPr>
          <w:rFonts w:ascii="Cambria" w:hAnsi="Cambria"/>
          <w:b/>
          <w:sz w:val="22"/>
          <w:szCs w:val="22"/>
        </w:rPr>
      </w:pPr>
    </w:p>
    <w:p w:rsidR="00525133" w:rsidRDefault="00525133" w:rsidP="00C53E08">
      <w:pPr>
        <w:jc w:val="both"/>
        <w:rPr>
          <w:rFonts w:ascii="Cambria" w:hAnsi="Cambria"/>
          <w:b/>
          <w:i/>
          <w:sz w:val="22"/>
          <w:szCs w:val="22"/>
          <w:u w:val="single"/>
        </w:rPr>
      </w:pPr>
    </w:p>
    <w:p w:rsidR="00525133" w:rsidRPr="00B04EA5" w:rsidRDefault="00525133" w:rsidP="00C53E08">
      <w:pPr>
        <w:jc w:val="both"/>
        <w:rPr>
          <w:rFonts w:ascii="Cambria" w:hAnsi="Cambria"/>
          <w:b/>
          <w:i/>
          <w:sz w:val="22"/>
          <w:szCs w:val="22"/>
          <w:u w:val="single"/>
        </w:rPr>
      </w:pPr>
      <w:r>
        <w:rPr>
          <w:rFonts w:ascii="Cambria" w:hAnsi="Cambria"/>
          <w:b/>
          <w:i/>
          <w:sz w:val="22"/>
          <w:szCs w:val="22"/>
          <w:u w:val="single"/>
        </w:rPr>
        <w:t>2</w:t>
      </w:r>
      <w:r w:rsidRPr="00B04EA5">
        <w:rPr>
          <w:rFonts w:ascii="Cambria" w:hAnsi="Cambria"/>
          <w:b/>
          <w:i/>
          <w:sz w:val="22"/>
          <w:szCs w:val="22"/>
          <w:u w:val="single"/>
        </w:rPr>
        <w:t>.2 Działania związane z</w:t>
      </w:r>
      <w:r>
        <w:rPr>
          <w:rFonts w:ascii="Cambria" w:hAnsi="Cambria"/>
          <w:b/>
          <w:i/>
          <w:sz w:val="22"/>
          <w:szCs w:val="22"/>
          <w:u w:val="single"/>
        </w:rPr>
        <w:t xml:space="preserve"> wypracowaniem,</w:t>
      </w:r>
      <w:r w:rsidRPr="00B04EA5">
        <w:rPr>
          <w:rFonts w:ascii="Cambria" w:hAnsi="Cambria"/>
          <w:b/>
          <w:i/>
          <w:sz w:val="22"/>
          <w:szCs w:val="22"/>
          <w:u w:val="single"/>
        </w:rPr>
        <w:t xml:space="preserve">  upowszechnianiem i włączaniem do głównego nurtu polityki i praktyki produktów projektów innowacyjnych </w:t>
      </w:r>
    </w:p>
    <w:p w:rsidR="00525133" w:rsidRPr="00D62C76" w:rsidRDefault="00525133" w:rsidP="00C53E08">
      <w:pPr>
        <w:spacing w:line="360" w:lineRule="auto"/>
        <w:jc w:val="both"/>
        <w:rPr>
          <w:rFonts w:ascii="Cambria" w:hAnsi="Cambria"/>
          <w:sz w:val="18"/>
          <w:szCs w:val="18"/>
        </w:rPr>
      </w:pPr>
    </w:p>
    <w:p w:rsidR="00525133" w:rsidRPr="002621D4" w:rsidRDefault="00525133" w:rsidP="00C53E08">
      <w:pPr>
        <w:spacing w:line="360" w:lineRule="auto"/>
        <w:jc w:val="both"/>
        <w:rPr>
          <w:rFonts w:ascii="Cambria" w:hAnsi="Cambria"/>
          <w:b/>
        </w:rPr>
      </w:pPr>
      <w:r>
        <w:rPr>
          <w:rFonts w:ascii="Cambria" w:hAnsi="Cambria"/>
          <w:b/>
        </w:rPr>
        <w:t>Tabela 3</w:t>
      </w:r>
      <w:r w:rsidRPr="002621D4">
        <w:rPr>
          <w:rFonts w:ascii="Cambria" w:hAnsi="Cambria"/>
          <w:b/>
        </w:rPr>
        <w:t xml:space="preserve">: </w:t>
      </w:r>
      <w:r>
        <w:rPr>
          <w:rFonts w:ascii="Cambria" w:hAnsi="Cambria"/>
          <w:b/>
        </w:rPr>
        <w:t>Planowane d</w:t>
      </w:r>
      <w:r w:rsidRPr="002621D4">
        <w:rPr>
          <w:rFonts w:ascii="Cambria" w:hAnsi="Cambria"/>
          <w:b/>
        </w:rPr>
        <w:t>zia</w:t>
      </w:r>
      <w:r>
        <w:rPr>
          <w:rFonts w:ascii="Cambria" w:hAnsi="Cambria"/>
          <w:b/>
        </w:rPr>
        <w:t>łania R</w:t>
      </w:r>
      <w:r w:rsidRPr="002621D4">
        <w:rPr>
          <w:rFonts w:ascii="Cambria" w:hAnsi="Cambria"/>
          <w:b/>
        </w:rPr>
        <w:t xml:space="preserve">ST </w:t>
      </w:r>
      <w:r>
        <w:rPr>
          <w:rFonts w:ascii="Cambria" w:hAnsi="Cambria"/>
          <w:b/>
        </w:rPr>
        <w:t>związane z wypracowaniem,</w:t>
      </w:r>
      <w:r w:rsidRPr="002621D4">
        <w:rPr>
          <w:rFonts w:ascii="Cambria" w:hAnsi="Cambria"/>
          <w:b/>
        </w:rPr>
        <w:t xml:space="preserve"> upowszechniani</w:t>
      </w:r>
      <w:r>
        <w:rPr>
          <w:rFonts w:ascii="Cambria" w:hAnsi="Cambria"/>
          <w:b/>
        </w:rPr>
        <w:t>em</w:t>
      </w:r>
      <w:r w:rsidRPr="002621D4">
        <w:rPr>
          <w:rFonts w:ascii="Cambria" w:hAnsi="Cambria"/>
          <w:b/>
        </w:rPr>
        <w:t xml:space="preserve"> i włączani</w:t>
      </w:r>
      <w:r>
        <w:rPr>
          <w:rFonts w:ascii="Cambria" w:hAnsi="Cambria"/>
          <w:b/>
        </w:rPr>
        <w:t>em</w:t>
      </w:r>
      <w:r w:rsidRPr="002621D4">
        <w:rPr>
          <w:rFonts w:ascii="Cambria" w:hAnsi="Cambria"/>
          <w:b/>
        </w:rPr>
        <w:t xml:space="preserve"> do głównego nurtu polityki</w:t>
      </w:r>
      <w:r>
        <w:rPr>
          <w:rFonts w:ascii="Cambria" w:hAnsi="Cambria"/>
          <w:b/>
        </w:rPr>
        <w:t xml:space="preserve"> i praktyki</w:t>
      </w:r>
    </w:p>
    <w:tbl>
      <w:tblPr>
        <w:tblW w:w="13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6"/>
        <w:gridCol w:w="2407"/>
        <w:gridCol w:w="2125"/>
        <w:gridCol w:w="1989"/>
        <w:gridCol w:w="2123"/>
        <w:gridCol w:w="2543"/>
        <w:gridCol w:w="9"/>
        <w:gridCol w:w="2126"/>
        <w:gridCol w:w="7"/>
      </w:tblGrid>
      <w:tr w:rsidR="001A1F61" w:rsidRPr="001A1F61" w:rsidTr="001A1F61">
        <w:trPr>
          <w:gridAfter w:val="1"/>
          <w:wAfter w:w="7" w:type="dxa"/>
        </w:trPr>
        <w:tc>
          <w:tcPr>
            <w:tcW w:w="536" w:type="dxa"/>
          </w:tcPr>
          <w:p w:rsidR="007E141C" w:rsidRPr="001A1F61" w:rsidRDefault="00B94A32" w:rsidP="001A1F61">
            <w:pPr>
              <w:jc w:val="both"/>
              <w:rPr>
                <w:rFonts w:asciiTheme="majorHAnsi" w:hAnsiTheme="majorHAnsi"/>
              </w:rPr>
            </w:pPr>
            <w:r w:rsidRPr="001A1F61">
              <w:rPr>
                <w:rFonts w:asciiTheme="majorHAnsi" w:hAnsiTheme="majorHAnsi"/>
              </w:rPr>
              <w:t>l.p.</w:t>
            </w:r>
          </w:p>
        </w:tc>
        <w:tc>
          <w:tcPr>
            <w:tcW w:w="2407" w:type="dxa"/>
          </w:tcPr>
          <w:p w:rsidR="007E141C" w:rsidRPr="001A1F61" w:rsidRDefault="007E141C" w:rsidP="001A1F61">
            <w:pPr>
              <w:jc w:val="both"/>
              <w:rPr>
                <w:rFonts w:asciiTheme="majorHAnsi" w:hAnsiTheme="majorHAnsi"/>
              </w:rPr>
            </w:pPr>
            <w:r w:rsidRPr="001A1F61">
              <w:rPr>
                <w:rFonts w:asciiTheme="majorHAnsi" w:hAnsiTheme="majorHAnsi"/>
              </w:rPr>
              <w:t>Rodzaj przedsięwzięcia (posiedzenie, konferencja, seminarium itd.)</w:t>
            </w:r>
          </w:p>
        </w:tc>
        <w:tc>
          <w:tcPr>
            <w:tcW w:w="2125" w:type="dxa"/>
          </w:tcPr>
          <w:p w:rsidR="007E141C" w:rsidRPr="001A1F61" w:rsidRDefault="007E141C" w:rsidP="001A1F61">
            <w:pPr>
              <w:jc w:val="both"/>
              <w:rPr>
                <w:rFonts w:asciiTheme="majorHAnsi" w:hAnsiTheme="majorHAnsi"/>
              </w:rPr>
            </w:pPr>
            <w:r w:rsidRPr="001A1F61">
              <w:rPr>
                <w:rFonts w:asciiTheme="majorHAnsi" w:hAnsiTheme="majorHAnsi"/>
              </w:rPr>
              <w:t>Tytuł projektu innowacyjnego, którego dotyczy przedsięwzięcie (jeśli dotyczy)</w:t>
            </w:r>
          </w:p>
        </w:tc>
        <w:tc>
          <w:tcPr>
            <w:tcW w:w="1989" w:type="dxa"/>
          </w:tcPr>
          <w:p w:rsidR="007E141C" w:rsidRPr="001A1F61" w:rsidRDefault="007E141C" w:rsidP="001A1F61">
            <w:pPr>
              <w:jc w:val="both"/>
              <w:rPr>
                <w:rFonts w:asciiTheme="majorHAnsi" w:hAnsiTheme="majorHAnsi"/>
              </w:rPr>
            </w:pPr>
            <w:r w:rsidRPr="001A1F61">
              <w:rPr>
                <w:rFonts w:asciiTheme="majorHAnsi" w:hAnsiTheme="majorHAnsi"/>
              </w:rPr>
              <w:t>Adresaci</w:t>
            </w:r>
          </w:p>
        </w:tc>
        <w:tc>
          <w:tcPr>
            <w:tcW w:w="2123" w:type="dxa"/>
          </w:tcPr>
          <w:p w:rsidR="007E141C" w:rsidRPr="001A1F61" w:rsidRDefault="007E141C" w:rsidP="001A1F61">
            <w:pPr>
              <w:jc w:val="both"/>
              <w:rPr>
                <w:rFonts w:asciiTheme="majorHAnsi" w:hAnsiTheme="majorHAnsi"/>
              </w:rPr>
            </w:pPr>
            <w:r w:rsidRPr="001A1F61">
              <w:rPr>
                <w:rFonts w:asciiTheme="majorHAnsi" w:hAnsiTheme="majorHAnsi"/>
              </w:rPr>
              <w:t>Planowany termin przedsięwzięcia</w:t>
            </w:r>
          </w:p>
        </w:tc>
        <w:tc>
          <w:tcPr>
            <w:tcW w:w="2552" w:type="dxa"/>
            <w:gridSpan w:val="2"/>
          </w:tcPr>
          <w:p w:rsidR="007E141C" w:rsidRPr="001A1F61" w:rsidRDefault="007E141C" w:rsidP="001A1F61">
            <w:pPr>
              <w:jc w:val="both"/>
              <w:rPr>
                <w:rFonts w:asciiTheme="majorHAnsi" w:hAnsiTheme="majorHAnsi"/>
              </w:rPr>
            </w:pPr>
            <w:r w:rsidRPr="001A1F61">
              <w:rPr>
                <w:rFonts w:asciiTheme="majorHAnsi" w:hAnsiTheme="majorHAnsi"/>
              </w:rPr>
              <w:t>Cel i krótka charakterystyka przedsięwzięcia</w:t>
            </w:r>
          </w:p>
        </w:tc>
        <w:tc>
          <w:tcPr>
            <w:tcW w:w="2126" w:type="dxa"/>
          </w:tcPr>
          <w:p w:rsidR="007E141C" w:rsidRPr="001A1F61" w:rsidRDefault="007E141C" w:rsidP="001A1F61">
            <w:pPr>
              <w:jc w:val="both"/>
              <w:rPr>
                <w:rFonts w:asciiTheme="majorHAnsi" w:hAnsiTheme="majorHAnsi"/>
              </w:rPr>
            </w:pPr>
            <w:r w:rsidRPr="001A1F61">
              <w:rPr>
                <w:rFonts w:asciiTheme="majorHAnsi" w:hAnsiTheme="majorHAnsi"/>
              </w:rPr>
              <w:t>Rezultaty przedsięwzięcia</w:t>
            </w: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jc w:val="both"/>
              <w:rPr>
                <w:rFonts w:asciiTheme="majorHAnsi" w:hAnsiTheme="majorHAnsi"/>
              </w:rPr>
            </w:pPr>
            <w:r w:rsidRPr="001A1F61">
              <w:rPr>
                <w:rFonts w:asciiTheme="majorHAnsi" w:hAnsiTheme="majorHAnsi"/>
              </w:rPr>
              <w:t>Warsztaty w szkołach ponadgimnazjalnych</w:t>
            </w:r>
          </w:p>
        </w:tc>
        <w:tc>
          <w:tcPr>
            <w:tcW w:w="2125"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w:t>
            </w:r>
            <w:r w:rsidRPr="001A1F61">
              <w:rPr>
                <w:rFonts w:asciiTheme="majorHAnsi" w:eastAsia="Calibri" w:hAnsiTheme="majorHAnsi" w:cstheme="minorHAnsi"/>
              </w:rPr>
              <w:t>Nowoczesne komputerowe metody kształcenia dla regionalnych kadr innowacyjnej gospodarki: iCSE</w:t>
            </w:r>
            <w:r w:rsidRPr="001A1F61">
              <w:rPr>
                <w:rFonts w:asciiTheme="majorHAnsi" w:hAnsiTheme="majorHAnsi" w:cstheme="minorHAnsi"/>
              </w:rPr>
              <w:t>”</w:t>
            </w:r>
          </w:p>
        </w:tc>
        <w:tc>
          <w:tcPr>
            <w:tcW w:w="1989" w:type="dxa"/>
          </w:tcPr>
          <w:p w:rsidR="00CA10EB" w:rsidRPr="001A1F61" w:rsidRDefault="00CA10EB" w:rsidP="001A1F61">
            <w:pPr>
              <w:jc w:val="both"/>
              <w:rPr>
                <w:rFonts w:asciiTheme="majorHAnsi" w:hAnsiTheme="majorHAnsi"/>
              </w:rPr>
            </w:pPr>
            <w:r w:rsidRPr="001A1F61">
              <w:rPr>
                <w:rFonts w:asciiTheme="majorHAnsi" w:hAnsiTheme="majorHAnsi"/>
              </w:rPr>
              <w:t>Uczniowie szkół ponadgimnazjalnyc</w:t>
            </w:r>
            <w:r w:rsidR="001A1F61" w:rsidRPr="001A1F61">
              <w:rPr>
                <w:rFonts w:asciiTheme="majorHAnsi" w:hAnsiTheme="majorHAnsi"/>
              </w:rPr>
              <w:t>h</w:t>
            </w:r>
          </w:p>
        </w:tc>
        <w:tc>
          <w:tcPr>
            <w:tcW w:w="2123" w:type="dxa"/>
          </w:tcPr>
          <w:p w:rsidR="00CA10EB" w:rsidRPr="001A1F61" w:rsidRDefault="00CA10EB" w:rsidP="001A1F61">
            <w:pPr>
              <w:jc w:val="both"/>
              <w:rPr>
                <w:rFonts w:asciiTheme="majorHAnsi" w:hAnsiTheme="majorHAnsi"/>
              </w:rPr>
            </w:pPr>
            <w:r w:rsidRPr="001A1F61">
              <w:rPr>
                <w:rFonts w:asciiTheme="majorHAnsi" w:hAnsiTheme="majorHAnsi"/>
              </w:rPr>
              <w:t>Cały rok 2013 w zależności od potrzeb i dostępnością szkół</w:t>
            </w:r>
          </w:p>
        </w:tc>
        <w:tc>
          <w:tcPr>
            <w:tcW w:w="2543" w:type="dxa"/>
          </w:tcPr>
          <w:p w:rsidR="00CA10EB" w:rsidRPr="001A1F61" w:rsidRDefault="00CA10EB" w:rsidP="001A1F61">
            <w:pPr>
              <w:jc w:val="both"/>
              <w:rPr>
                <w:rFonts w:asciiTheme="majorHAnsi" w:hAnsiTheme="majorHAnsi"/>
              </w:rPr>
            </w:pPr>
            <w:r w:rsidRPr="001A1F61">
              <w:rPr>
                <w:rFonts w:asciiTheme="majorHAnsi" w:hAnsiTheme="majorHAnsi"/>
              </w:rPr>
              <w:t xml:space="preserve">Upowszechnianie projektu w szkołach ponadgimnazjalnych.  Podczas warsztatów uczniowie samodzielnie rozwiązywać będą proste zadania z wykorzystaniem sprzętu komputerowego udostępnionego przez UŚ. Prezentowane będą symulacje graficzne podstawowych zjawisk fizycznych, chemicznych i matematycznych. Uczniowie szkół ponadgimnazjalnych to również potencjalni przyszli studenci UŚ, warsztaty będą okazją do zapoznania ich z innowacyjną ofertą kształcenia w uczelni.  </w:t>
            </w:r>
          </w:p>
        </w:tc>
        <w:tc>
          <w:tcPr>
            <w:tcW w:w="2142" w:type="dxa"/>
            <w:gridSpan w:val="3"/>
          </w:tcPr>
          <w:p w:rsidR="00CA10EB" w:rsidRPr="001A1F61" w:rsidRDefault="00CA10EB" w:rsidP="001A1F61">
            <w:pPr>
              <w:jc w:val="both"/>
              <w:rPr>
                <w:rFonts w:asciiTheme="majorHAnsi" w:hAnsiTheme="majorHAnsi"/>
              </w:rPr>
            </w:pPr>
            <w:r w:rsidRPr="001A1F61">
              <w:rPr>
                <w:rFonts w:asciiTheme="majorHAnsi" w:hAnsiTheme="majorHAnsi"/>
              </w:rPr>
              <w:t xml:space="preserve">Wnioskodawca zakłada, iż po warsztatach w szkołach nauczyciele korzystać będą podczas zajęć ze specjalnie przygotowanych w tym celu w ramach projektu pomocy naukowych – symulacji graficznych. Kolejnym spodziewanym rezultatem jest wzrost w przyszłości  liczby studentów na kierunkach mat – fiz-chemicznych UŚ  objętych innowacyjnymi metodami kształcenia. </w:t>
            </w: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jc w:val="both"/>
              <w:rPr>
                <w:rFonts w:asciiTheme="majorHAnsi" w:hAnsiTheme="majorHAnsi"/>
              </w:rPr>
            </w:pPr>
            <w:r w:rsidRPr="001A1F61">
              <w:rPr>
                <w:rFonts w:asciiTheme="majorHAnsi" w:hAnsiTheme="majorHAnsi"/>
              </w:rPr>
              <w:t>Prelekcje w szkołach wyższych</w:t>
            </w:r>
          </w:p>
        </w:tc>
        <w:tc>
          <w:tcPr>
            <w:tcW w:w="2125"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w:t>
            </w:r>
            <w:r w:rsidRPr="001A1F61">
              <w:rPr>
                <w:rFonts w:asciiTheme="majorHAnsi" w:eastAsia="Calibri" w:hAnsiTheme="majorHAnsi" w:cstheme="minorHAnsi"/>
              </w:rPr>
              <w:t>Nowoczesne komputerowe metody kształcenia dla regionalnych kadr innowacyjnej gospodarki: iCSE</w:t>
            </w:r>
            <w:r w:rsidRPr="001A1F61">
              <w:rPr>
                <w:rFonts w:asciiTheme="majorHAnsi" w:hAnsiTheme="majorHAnsi" w:cstheme="minorHAnsi"/>
              </w:rPr>
              <w:t>”</w:t>
            </w:r>
          </w:p>
        </w:tc>
        <w:tc>
          <w:tcPr>
            <w:tcW w:w="1989" w:type="dxa"/>
          </w:tcPr>
          <w:p w:rsidR="00CA10EB" w:rsidRPr="001A1F61" w:rsidRDefault="00CA10EB" w:rsidP="001A1F61">
            <w:pPr>
              <w:jc w:val="both"/>
              <w:rPr>
                <w:rFonts w:asciiTheme="majorHAnsi" w:hAnsiTheme="majorHAnsi"/>
              </w:rPr>
            </w:pPr>
            <w:r w:rsidRPr="001A1F61">
              <w:rPr>
                <w:rFonts w:asciiTheme="majorHAnsi" w:hAnsiTheme="majorHAnsi"/>
              </w:rPr>
              <w:t>Studenci i kadra akademicka uczelni wyższych</w:t>
            </w:r>
          </w:p>
        </w:tc>
        <w:tc>
          <w:tcPr>
            <w:tcW w:w="2123" w:type="dxa"/>
          </w:tcPr>
          <w:p w:rsidR="00CA10EB" w:rsidRPr="001A1F61" w:rsidRDefault="00CA10EB" w:rsidP="001A1F61">
            <w:pPr>
              <w:jc w:val="both"/>
              <w:rPr>
                <w:rFonts w:asciiTheme="majorHAnsi" w:hAnsiTheme="majorHAnsi"/>
              </w:rPr>
            </w:pPr>
            <w:r w:rsidRPr="001A1F61">
              <w:rPr>
                <w:rFonts w:asciiTheme="majorHAnsi" w:hAnsiTheme="majorHAnsi"/>
              </w:rPr>
              <w:t>Cały rok 2013 w zależności od potrzeb i dostępności uczelni</w:t>
            </w:r>
          </w:p>
        </w:tc>
        <w:tc>
          <w:tcPr>
            <w:tcW w:w="2543" w:type="dxa"/>
          </w:tcPr>
          <w:p w:rsidR="00CA10EB" w:rsidRPr="001A1F61" w:rsidRDefault="00CA10EB" w:rsidP="001A1F61">
            <w:pPr>
              <w:jc w:val="both"/>
              <w:rPr>
                <w:rFonts w:asciiTheme="majorHAnsi" w:hAnsiTheme="majorHAnsi"/>
              </w:rPr>
            </w:pPr>
            <w:r w:rsidRPr="001A1F61">
              <w:rPr>
                <w:rFonts w:asciiTheme="majorHAnsi" w:hAnsiTheme="majorHAnsi"/>
              </w:rPr>
              <w:t xml:space="preserve">Upowszechnianie projektu w szkołach wyższych.  Prezentowane będzie praktyczne zastosowanie metod komputerowych w dydaktyce, Prelekcje będą miały charakter wykładu połączonego z elementami praktycznymi. Kadra akademicka uczelni uzyska dostęp do materiałów </w:t>
            </w:r>
            <w:r w:rsidRPr="001A1F61">
              <w:rPr>
                <w:rFonts w:asciiTheme="majorHAnsi" w:hAnsiTheme="majorHAnsi"/>
              </w:rPr>
              <w:lastRenderedPageBreak/>
              <w:t xml:space="preserve">dydaktycznych, </w:t>
            </w:r>
          </w:p>
        </w:tc>
        <w:tc>
          <w:tcPr>
            <w:tcW w:w="2142" w:type="dxa"/>
            <w:gridSpan w:val="3"/>
          </w:tcPr>
          <w:p w:rsidR="00CA10EB" w:rsidRPr="001A1F61" w:rsidRDefault="00CA10EB" w:rsidP="001A1F61">
            <w:pPr>
              <w:jc w:val="both"/>
              <w:rPr>
                <w:rFonts w:asciiTheme="majorHAnsi" w:hAnsiTheme="majorHAnsi"/>
              </w:rPr>
            </w:pPr>
            <w:bookmarkStart w:id="0" w:name="_GoBack"/>
            <w:r w:rsidRPr="001A1F61">
              <w:rPr>
                <w:rFonts w:asciiTheme="majorHAnsi" w:hAnsiTheme="majorHAnsi"/>
              </w:rPr>
              <w:lastRenderedPageBreak/>
              <w:t>Rozwój metod komputerowych w dydaktyce na innych uczelniach wyższych.</w:t>
            </w:r>
            <w:bookmarkEnd w:id="0"/>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Konferencja</w:t>
            </w:r>
          </w:p>
        </w:tc>
        <w:tc>
          <w:tcPr>
            <w:tcW w:w="2125"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w:t>
            </w:r>
            <w:r w:rsidRPr="001A1F61">
              <w:rPr>
                <w:rFonts w:asciiTheme="majorHAnsi" w:eastAsia="Calibri" w:hAnsiTheme="majorHAnsi" w:cstheme="minorHAnsi"/>
              </w:rPr>
              <w:t>Nowoczesne komputerowe metody kształcenia dla regionalnych kadr innowacyjnej gospodarki: iCSE</w:t>
            </w:r>
            <w:r w:rsidRPr="001A1F61">
              <w:rPr>
                <w:rFonts w:asciiTheme="majorHAnsi" w:hAnsiTheme="majorHAnsi" w:cstheme="minorHAnsi"/>
              </w:rPr>
              <w:t>”</w:t>
            </w:r>
          </w:p>
        </w:tc>
        <w:tc>
          <w:tcPr>
            <w:tcW w:w="1989" w:type="dxa"/>
          </w:tcPr>
          <w:p w:rsidR="00CA10EB" w:rsidRPr="001A1F61" w:rsidRDefault="00CA10EB" w:rsidP="001A1F61">
            <w:pPr>
              <w:rPr>
                <w:rFonts w:asciiTheme="majorHAnsi" w:hAnsiTheme="majorHAnsi" w:cstheme="minorHAnsi"/>
              </w:rPr>
            </w:pPr>
            <w:r w:rsidRPr="001A1F61">
              <w:rPr>
                <w:rFonts w:asciiTheme="majorHAnsi" w:hAnsiTheme="majorHAnsi" w:cstheme="minorHAnsi"/>
              </w:rPr>
              <w:t>Kadra akademicka UŚ, studenci kierunków objętych wnioskiem, przedstawiciele decydentów regionalnych, przedstawiciele uczelni wyższych regionu, przedstawiciele firm regionu.</w:t>
            </w:r>
          </w:p>
        </w:tc>
        <w:tc>
          <w:tcPr>
            <w:tcW w:w="2123"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I kwartał 2013</w:t>
            </w:r>
          </w:p>
        </w:tc>
        <w:tc>
          <w:tcPr>
            <w:tcW w:w="2543"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 xml:space="preserve">Konferencja organizowana przy współudziale partnera ( Uniwersytet w Oslo). Celem jest prezentacja jak najszerszej grupie odbiorców i użytkowników projektu jego dotychczasowych osiągnieć i zamierzeń na przyszłość, przedstawione będą korzyści ze stosowania metod komputerowych dla Uczelni Wyższych, studentów i innowacyjnej gospodarki. Przedstawiciel partnera wygłosi podczas konf. Prelekcję. </w:t>
            </w:r>
          </w:p>
        </w:tc>
        <w:tc>
          <w:tcPr>
            <w:tcW w:w="2142" w:type="dxa"/>
            <w:gridSpan w:val="3"/>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Wzrost wiedzy uczestników konf. o realizowanym projekcie, rozwój współpracy z uczelniami i firmami regionu (w ramach  upowszechniania projektu)</w:t>
            </w: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Seminarium</w:t>
            </w:r>
          </w:p>
        </w:tc>
        <w:tc>
          <w:tcPr>
            <w:tcW w:w="2125"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w:t>
            </w:r>
            <w:r w:rsidRPr="001A1F61">
              <w:rPr>
                <w:rFonts w:asciiTheme="majorHAnsi" w:eastAsia="Calibri" w:hAnsiTheme="majorHAnsi" w:cstheme="minorHAnsi"/>
              </w:rPr>
              <w:t>Nowoczesne komputerowe metody kształcenia dla regionalnych kadr innowacyjnej gospodarki: iCSE</w:t>
            </w:r>
            <w:r w:rsidRPr="001A1F61">
              <w:rPr>
                <w:rFonts w:asciiTheme="majorHAnsi" w:hAnsiTheme="majorHAnsi" w:cstheme="minorHAnsi"/>
              </w:rPr>
              <w:t>”</w:t>
            </w:r>
          </w:p>
        </w:tc>
        <w:tc>
          <w:tcPr>
            <w:tcW w:w="1989"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Kadra akademicka UŚ</w:t>
            </w:r>
          </w:p>
        </w:tc>
        <w:tc>
          <w:tcPr>
            <w:tcW w:w="2123"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I kwartał 2013</w:t>
            </w:r>
          </w:p>
        </w:tc>
        <w:tc>
          <w:tcPr>
            <w:tcW w:w="2543" w:type="dxa"/>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 xml:space="preserve">Celem jest upowszechnianie projektu wśród kadry UŚ </w:t>
            </w:r>
          </w:p>
        </w:tc>
        <w:tc>
          <w:tcPr>
            <w:tcW w:w="2142" w:type="dxa"/>
            <w:gridSpan w:val="3"/>
          </w:tcPr>
          <w:p w:rsidR="00CA10EB" w:rsidRPr="001A1F61" w:rsidRDefault="00CA10EB" w:rsidP="001A1F61">
            <w:pPr>
              <w:jc w:val="both"/>
              <w:rPr>
                <w:rFonts w:asciiTheme="majorHAnsi" w:hAnsiTheme="majorHAnsi" w:cstheme="minorHAnsi"/>
              </w:rPr>
            </w:pPr>
            <w:r w:rsidRPr="001A1F61">
              <w:rPr>
                <w:rFonts w:asciiTheme="majorHAnsi" w:hAnsiTheme="majorHAnsi" w:cstheme="minorHAnsi"/>
              </w:rPr>
              <w:t>Wzrost wiedzy i umiejętności kadry akademickiej w zakresie wykorzystania metod komputerowych w dydaktyce.</w:t>
            </w:r>
          </w:p>
        </w:tc>
      </w:tr>
      <w:tr w:rsidR="001A1F61" w:rsidRPr="001A1F61" w:rsidTr="001A1F61">
        <w:tc>
          <w:tcPr>
            <w:tcW w:w="536" w:type="dxa"/>
          </w:tcPr>
          <w:p w:rsidR="00B94A32" w:rsidRPr="001A1F61" w:rsidRDefault="00B94A32" w:rsidP="001A1F61">
            <w:pPr>
              <w:pStyle w:val="Akapitzlist"/>
              <w:numPr>
                <w:ilvl w:val="0"/>
                <w:numId w:val="13"/>
              </w:numPr>
              <w:ind w:left="142" w:right="-272" w:hanging="153"/>
              <w:jc w:val="both"/>
              <w:rPr>
                <w:rFonts w:asciiTheme="majorHAnsi" w:hAnsiTheme="majorHAnsi"/>
              </w:rPr>
            </w:pPr>
            <w:r w:rsidRPr="001A1F61">
              <w:rPr>
                <w:rFonts w:asciiTheme="majorHAnsi" w:hAnsiTheme="majorHAnsi"/>
              </w:rPr>
              <w:t>2</w:t>
            </w:r>
          </w:p>
        </w:tc>
        <w:tc>
          <w:tcPr>
            <w:tcW w:w="2407" w:type="dxa"/>
          </w:tcPr>
          <w:p w:rsidR="00B94A32" w:rsidRPr="001A1F61" w:rsidRDefault="00B94A32" w:rsidP="001A1F61">
            <w:pPr>
              <w:rPr>
                <w:rFonts w:asciiTheme="majorHAnsi" w:hAnsiTheme="majorHAnsi"/>
              </w:rPr>
            </w:pPr>
            <w:r w:rsidRPr="001A1F61">
              <w:rPr>
                <w:rFonts w:asciiTheme="majorHAnsi" w:hAnsiTheme="majorHAnsi"/>
              </w:rPr>
              <w:t>organizacja dwudniowego szkolenia dot. produktu finalnego dla 80 użytkowników</w:t>
            </w:r>
          </w:p>
        </w:tc>
        <w:tc>
          <w:tcPr>
            <w:tcW w:w="2125" w:type="dxa"/>
          </w:tcPr>
          <w:p w:rsidR="00B94A32" w:rsidRPr="001A1F61" w:rsidRDefault="00B94A32" w:rsidP="001A1F61">
            <w:pPr>
              <w:rPr>
                <w:rFonts w:asciiTheme="majorHAnsi" w:hAnsiTheme="majorHAnsi"/>
              </w:rPr>
            </w:pPr>
            <w:r w:rsidRPr="001A1F61">
              <w:rPr>
                <w:rFonts w:asciiTheme="majorHAnsi" w:hAnsiTheme="majorHAnsi"/>
              </w:rPr>
              <w:t>@doradca zawodowy – elektroniczna aplikacja on-line</w:t>
            </w:r>
          </w:p>
        </w:tc>
        <w:tc>
          <w:tcPr>
            <w:tcW w:w="1989" w:type="dxa"/>
          </w:tcPr>
          <w:p w:rsidR="00B94A32" w:rsidRPr="001A1F61" w:rsidRDefault="00B94A32" w:rsidP="001A1F61">
            <w:pPr>
              <w:rPr>
                <w:rFonts w:asciiTheme="majorHAnsi" w:hAnsiTheme="majorHAnsi"/>
              </w:rPr>
            </w:pPr>
            <w:r w:rsidRPr="001A1F61">
              <w:rPr>
                <w:rFonts w:asciiTheme="majorHAnsi" w:hAnsiTheme="majorHAnsi"/>
              </w:rPr>
              <w:t>Użytkownicy projektu tj.: specjaliści rynku pracy, w tym doradcy zawodowi, specjaliści rozwoju zawodowego, specjaliści zajmujący się zagadnieniami rozwoju zasobów ludzkich, doradcy personalni.</w:t>
            </w:r>
          </w:p>
        </w:tc>
        <w:tc>
          <w:tcPr>
            <w:tcW w:w="2123" w:type="dxa"/>
          </w:tcPr>
          <w:p w:rsidR="00B94A32" w:rsidRPr="001A1F61" w:rsidRDefault="00B94A32" w:rsidP="001A1F61">
            <w:pPr>
              <w:rPr>
                <w:rFonts w:asciiTheme="majorHAnsi" w:hAnsiTheme="majorHAnsi"/>
              </w:rPr>
            </w:pPr>
            <w:r w:rsidRPr="001A1F61">
              <w:rPr>
                <w:rFonts w:asciiTheme="majorHAnsi" w:hAnsiTheme="majorHAnsi"/>
              </w:rPr>
              <w:t>II i III kwartał 2013</w:t>
            </w:r>
          </w:p>
        </w:tc>
        <w:tc>
          <w:tcPr>
            <w:tcW w:w="2543" w:type="dxa"/>
          </w:tcPr>
          <w:p w:rsidR="00B94A32" w:rsidRPr="001A1F61" w:rsidRDefault="00B94A32" w:rsidP="001A1F61">
            <w:pPr>
              <w:rPr>
                <w:rFonts w:asciiTheme="majorHAnsi" w:hAnsiTheme="majorHAnsi"/>
              </w:rPr>
            </w:pPr>
            <w:r w:rsidRPr="001A1F61">
              <w:rPr>
                <w:rFonts w:asciiTheme="majorHAnsi" w:hAnsiTheme="majorHAnsi"/>
              </w:rPr>
              <w:t>Szkolenie dla użytkowników zainteresowanych stosowaniem produktu finalnego w codziennej pracy celem nabycia przez nich pełnych umiejętności obsługi aplikacji, podczas których udostępniane będą produkty pomocnicze oraz materiały związane z funkcjonowaniem produktu finalnego on-line oraz wdrożeniem innowacji</w:t>
            </w:r>
          </w:p>
        </w:tc>
        <w:tc>
          <w:tcPr>
            <w:tcW w:w="2142" w:type="dxa"/>
            <w:gridSpan w:val="3"/>
          </w:tcPr>
          <w:p w:rsidR="00B94A32" w:rsidRPr="001A1F61" w:rsidRDefault="00B94A32" w:rsidP="001A1F61">
            <w:pPr>
              <w:jc w:val="both"/>
              <w:rPr>
                <w:rFonts w:asciiTheme="majorHAnsi" w:hAnsiTheme="majorHAnsi"/>
              </w:rPr>
            </w:pP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r w:rsidRPr="001A1F61">
              <w:rPr>
                <w:rFonts w:asciiTheme="majorHAnsi" w:hAnsiTheme="majorHAnsi"/>
              </w:rPr>
              <w:t>4</w:t>
            </w:r>
          </w:p>
        </w:tc>
        <w:tc>
          <w:tcPr>
            <w:tcW w:w="2407" w:type="dxa"/>
          </w:tcPr>
          <w:p w:rsidR="00CA10EB" w:rsidRPr="001A1F61" w:rsidRDefault="00CA10EB" w:rsidP="001A1F61">
            <w:pPr>
              <w:rPr>
                <w:rFonts w:asciiTheme="majorHAnsi" w:hAnsiTheme="majorHAnsi"/>
              </w:rPr>
            </w:pPr>
            <w:r w:rsidRPr="001A1F61">
              <w:rPr>
                <w:rFonts w:asciiTheme="majorHAnsi" w:hAnsiTheme="majorHAnsi"/>
              </w:rPr>
              <w:t>przeprowadzenie konferencji ogólnopolskiej</w:t>
            </w:r>
          </w:p>
        </w:tc>
        <w:tc>
          <w:tcPr>
            <w:tcW w:w="2125" w:type="dxa"/>
          </w:tcPr>
          <w:p w:rsidR="00CA10EB" w:rsidRPr="001A1F61" w:rsidRDefault="00CA10EB" w:rsidP="001A1F61">
            <w:pPr>
              <w:rPr>
                <w:rFonts w:asciiTheme="majorHAnsi" w:hAnsiTheme="majorHAnsi"/>
              </w:rPr>
            </w:pPr>
            <w:r w:rsidRPr="001A1F61">
              <w:rPr>
                <w:rFonts w:asciiTheme="majorHAnsi" w:hAnsiTheme="majorHAnsi"/>
              </w:rPr>
              <w:t>@doradca zawodowy – elektroniczna aplikacja on-line</w:t>
            </w:r>
          </w:p>
        </w:tc>
        <w:tc>
          <w:tcPr>
            <w:tcW w:w="1989" w:type="dxa"/>
          </w:tcPr>
          <w:p w:rsidR="00CA10EB" w:rsidRPr="001A1F61" w:rsidRDefault="00CA10EB" w:rsidP="001A1F61">
            <w:pPr>
              <w:rPr>
                <w:rFonts w:asciiTheme="majorHAnsi" w:hAnsiTheme="majorHAnsi"/>
              </w:rPr>
            </w:pPr>
            <w:r w:rsidRPr="001A1F61">
              <w:rPr>
                <w:rFonts w:asciiTheme="majorHAnsi" w:hAnsiTheme="majorHAnsi"/>
              </w:rPr>
              <w:t xml:space="preserve">Użytkownicy projektu tj.: specjaliści rynku pracy, w tym doradcy zawodowi, specjaliści rozwoju </w:t>
            </w:r>
            <w:r w:rsidRPr="001A1F61">
              <w:rPr>
                <w:rFonts w:asciiTheme="majorHAnsi" w:hAnsiTheme="majorHAnsi"/>
              </w:rPr>
              <w:lastRenderedPageBreak/>
              <w:t>zawodowego, specjaliści zajmujący się zagadnieniami rozwoju zasobów ludzkich, doradcy personalni, a także interesariusze projektu, instytucje odpowiedzialne za działania na rzecz osób bezrobotnych i nieaktywnych zawodowo, m.in.: samorząd województwa, WUP-y, PUP-y, instytucje rynku pracy, MPiPS itp.</w:t>
            </w:r>
          </w:p>
        </w:tc>
        <w:tc>
          <w:tcPr>
            <w:tcW w:w="2123" w:type="dxa"/>
          </w:tcPr>
          <w:p w:rsidR="00CA10EB" w:rsidRPr="001A1F61" w:rsidRDefault="00CA10EB" w:rsidP="001A1F61">
            <w:pPr>
              <w:rPr>
                <w:rFonts w:asciiTheme="majorHAnsi" w:hAnsiTheme="majorHAnsi"/>
              </w:rPr>
            </w:pPr>
            <w:r w:rsidRPr="001A1F61">
              <w:rPr>
                <w:rFonts w:asciiTheme="majorHAnsi" w:hAnsiTheme="majorHAnsi"/>
              </w:rPr>
              <w:lastRenderedPageBreak/>
              <w:t>II kwartał 2013</w:t>
            </w:r>
          </w:p>
        </w:tc>
        <w:tc>
          <w:tcPr>
            <w:tcW w:w="2543" w:type="dxa"/>
          </w:tcPr>
          <w:p w:rsidR="00CA10EB" w:rsidRPr="001A1F61" w:rsidRDefault="00CA10EB" w:rsidP="001A1F61">
            <w:pPr>
              <w:rPr>
                <w:rFonts w:asciiTheme="majorHAnsi" w:hAnsiTheme="majorHAnsi"/>
              </w:rPr>
            </w:pPr>
            <w:r w:rsidRPr="001A1F61">
              <w:rPr>
                <w:rFonts w:asciiTheme="majorHAnsi" w:hAnsiTheme="majorHAnsi"/>
              </w:rPr>
              <w:t xml:space="preserve">Organizacja konferencji  w celu prezentacji innowacyjnego produktu finalnego WOPZ oraz produktów pomocniczych oraz zachęcenie do </w:t>
            </w:r>
            <w:r w:rsidRPr="001A1F61">
              <w:rPr>
                <w:rFonts w:asciiTheme="majorHAnsi" w:hAnsiTheme="majorHAnsi"/>
              </w:rPr>
              <w:lastRenderedPageBreak/>
              <w:t>wdrożenia w instytucjach rynku pracy</w:t>
            </w:r>
          </w:p>
        </w:tc>
        <w:tc>
          <w:tcPr>
            <w:tcW w:w="2142" w:type="dxa"/>
            <w:gridSpan w:val="3"/>
          </w:tcPr>
          <w:p w:rsidR="00CA10EB" w:rsidRPr="001A1F61" w:rsidRDefault="00CA10EB" w:rsidP="001A1F61">
            <w:pPr>
              <w:jc w:val="both"/>
              <w:rPr>
                <w:rFonts w:asciiTheme="majorHAnsi" w:hAnsiTheme="majorHAnsi"/>
              </w:rPr>
            </w:pP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jc w:val="both"/>
              <w:rPr>
                <w:rFonts w:asciiTheme="majorHAnsi" w:hAnsiTheme="majorHAnsi"/>
              </w:rPr>
            </w:pPr>
            <w:r w:rsidRPr="001A1F61">
              <w:rPr>
                <w:rFonts w:asciiTheme="majorHAnsi" w:hAnsiTheme="majorHAnsi"/>
              </w:rPr>
              <w:t xml:space="preserve">organizacja i przeprowadzenie 4 seminariów dla decydentów </w:t>
            </w:r>
          </w:p>
          <w:p w:rsidR="00CA10EB" w:rsidRPr="001A1F61" w:rsidRDefault="00CA10EB" w:rsidP="001A1F61">
            <w:pPr>
              <w:jc w:val="both"/>
              <w:rPr>
                <w:rFonts w:asciiTheme="majorHAnsi" w:hAnsiTheme="majorHAnsi"/>
              </w:rPr>
            </w:pPr>
          </w:p>
        </w:tc>
        <w:tc>
          <w:tcPr>
            <w:tcW w:w="2125" w:type="dxa"/>
          </w:tcPr>
          <w:p w:rsidR="00CA10EB" w:rsidRPr="001A1F61" w:rsidRDefault="00CA10EB" w:rsidP="001A1F61">
            <w:pPr>
              <w:jc w:val="both"/>
              <w:rPr>
                <w:rFonts w:asciiTheme="majorHAnsi" w:hAnsiTheme="majorHAnsi"/>
              </w:rPr>
            </w:pPr>
            <w:r w:rsidRPr="001A1F61">
              <w:rPr>
                <w:rFonts w:asciiTheme="majorHAnsi" w:hAnsiTheme="majorHAnsi"/>
              </w:rPr>
              <w:t>@doradca zawodowy – elektroniczna aplikacja on-line</w:t>
            </w:r>
          </w:p>
        </w:tc>
        <w:tc>
          <w:tcPr>
            <w:tcW w:w="1989" w:type="dxa"/>
          </w:tcPr>
          <w:p w:rsidR="00CA10EB" w:rsidRPr="001A1F61" w:rsidRDefault="00CA10EB" w:rsidP="001A1F61">
            <w:pPr>
              <w:jc w:val="both"/>
              <w:rPr>
                <w:rFonts w:asciiTheme="majorHAnsi" w:hAnsiTheme="majorHAnsi"/>
              </w:rPr>
            </w:pPr>
            <w:r w:rsidRPr="001A1F61">
              <w:rPr>
                <w:rFonts w:asciiTheme="majorHAnsi" w:hAnsiTheme="majorHAnsi"/>
              </w:rPr>
              <w:t>Decydenci, m.in.:</w:t>
            </w:r>
          </w:p>
          <w:p w:rsidR="00CA10EB" w:rsidRPr="001A1F61" w:rsidRDefault="00CA10EB" w:rsidP="001A1F61">
            <w:pPr>
              <w:jc w:val="both"/>
              <w:rPr>
                <w:rFonts w:asciiTheme="majorHAnsi" w:hAnsiTheme="majorHAnsi"/>
              </w:rPr>
            </w:pPr>
            <w:r w:rsidRPr="001A1F61">
              <w:rPr>
                <w:rFonts w:asciiTheme="majorHAnsi" w:hAnsiTheme="majorHAnsi"/>
              </w:rPr>
              <w:t>członkowie zarządu województwa śląskiego, dyrektorzy WUP, dyrektorzy wydziałów Urzędu Marszałkowskiego, realizujących zadania z zakresu aktywizacji rynku pracy</w:t>
            </w:r>
          </w:p>
        </w:tc>
        <w:tc>
          <w:tcPr>
            <w:tcW w:w="2123" w:type="dxa"/>
          </w:tcPr>
          <w:p w:rsidR="00CA10EB" w:rsidRPr="001A1F61" w:rsidRDefault="00CA10EB" w:rsidP="001A1F61">
            <w:pPr>
              <w:jc w:val="both"/>
              <w:rPr>
                <w:rFonts w:asciiTheme="majorHAnsi" w:hAnsiTheme="majorHAnsi"/>
              </w:rPr>
            </w:pPr>
            <w:r w:rsidRPr="001A1F61">
              <w:rPr>
                <w:rFonts w:asciiTheme="majorHAnsi" w:hAnsiTheme="majorHAnsi"/>
              </w:rPr>
              <w:t>II i III kwartał 2013</w:t>
            </w:r>
          </w:p>
        </w:tc>
        <w:tc>
          <w:tcPr>
            <w:tcW w:w="2543" w:type="dxa"/>
          </w:tcPr>
          <w:p w:rsidR="00CA10EB" w:rsidRPr="001A1F61" w:rsidRDefault="00CA10EB" w:rsidP="001A1F61">
            <w:pPr>
              <w:rPr>
                <w:rFonts w:asciiTheme="majorHAnsi" w:hAnsiTheme="majorHAnsi"/>
              </w:rPr>
            </w:pPr>
            <w:r w:rsidRPr="001A1F61">
              <w:rPr>
                <w:rFonts w:asciiTheme="majorHAnsi" w:hAnsiTheme="majorHAnsi"/>
              </w:rPr>
              <w:t xml:space="preserve">Seminaria dotyczące  możliwości wykorzystywania produktu finalnego w instytucjach rynku pracy </w:t>
            </w:r>
          </w:p>
        </w:tc>
        <w:tc>
          <w:tcPr>
            <w:tcW w:w="2142" w:type="dxa"/>
            <w:gridSpan w:val="3"/>
          </w:tcPr>
          <w:p w:rsidR="00CA10EB" w:rsidRPr="001A1F61" w:rsidRDefault="00CA10EB" w:rsidP="001A1F61">
            <w:pPr>
              <w:jc w:val="both"/>
              <w:rPr>
                <w:rFonts w:asciiTheme="majorHAnsi" w:hAnsiTheme="majorHAnsi"/>
              </w:rPr>
            </w:pP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rPr>
                <w:rFonts w:asciiTheme="majorHAnsi" w:hAnsiTheme="majorHAnsi"/>
              </w:rPr>
            </w:pPr>
            <w:r w:rsidRPr="001A1F61">
              <w:rPr>
                <w:rFonts w:asciiTheme="majorHAnsi" w:hAnsiTheme="majorHAnsi"/>
              </w:rPr>
              <w:t>organizacja i przeprowadzenie 4 spotkań dla emisariuszy produktu finalnego</w:t>
            </w:r>
          </w:p>
          <w:p w:rsidR="00CA10EB" w:rsidRPr="001A1F61" w:rsidRDefault="00CA10EB" w:rsidP="001A1F61">
            <w:pPr>
              <w:rPr>
                <w:rFonts w:asciiTheme="majorHAnsi" w:hAnsiTheme="majorHAnsi"/>
              </w:rPr>
            </w:pPr>
          </w:p>
        </w:tc>
        <w:tc>
          <w:tcPr>
            <w:tcW w:w="2125" w:type="dxa"/>
          </w:tcPr>
          <w:p w:rsidR="00CA10EB" w:rsidRPr="001A1F61" w:rsidRDefault="00CA10EB" w:rsidP="001A1F61">
            <w:pPr>
              <w:rPr>
                <w:rFonts w:asciiTheme="majorHAnsi" w:hAnsiTheme="majorHAnsi"/>
              </w:rPr>
            </w:pPr>
            <w:r w:rsidRPr="001A1F61">
              <w:rPr>
                <w:rFonts w:asciiTheme="majorHAnsi" w:hAnsiTheme="majorHAnsi"/>
              </w:rPr>
              <w:t>@doradca zawodowy – elektroniczna aplikacja on-line</w:t>
            </w:r>
          </w:p>
        </w:tc>
        <w:tc>
          <w:tcPr>
            <w:tcW w:w="1989" w:type="dxa"/>
          </w:tcPr>
          <w:p w:rsidR="00CA10EB" w:rsidRPr="001A1F61" w:rsidRDefault="00CA10EB" w:rsidP="001A1F61">
            <w:pPr>
              <w:rPr>
                <w:rFonts w:asciiTheme="majorHAnsi" w:hAnsiTheme="majorHAnsi"/>
              </w:rPr>
            </w:pPr>
            <w:r w:rsidRPr="001A1F61">
              <w:rPr>
                <w:rFonts w:asciiTheme="majorHAnsi" w:hAnsiTheme="majorHAnsi"/>
              </w:rPr>
              <w:t>Użytkownicy projektu tj.: specjaliści rynku pracy, w tym doradcy zawodowi, specjaliści rozwoju zawodowego, specjaliści zajmujący się zagadnieniami rozwoju zasobów ludzkich, doradcy personalni.</w:t>
            </w:r>
          </w:p>
        </w:tc>
        <w:tc>
          <w:tcPr>
            <w:tcW w:w="2123" w:type="dxa"/>
          </w:tcPr>
          <w:p w:rsidR="00CA10EB" w:rsidRPr="001A1F61" w:rsidRDefault="00CA10EB" w:rsidP="001A1F61">
            <w:pPr>
              <w:rPr>
                <w:rFonts w:asciiTheme="majorHAnsi" w:hAnsiTheme="majorHAnsi"/>
              </w:rPr>
            </w:pPr>
            <w:r w:rsidRPr="001A1F61">
              <w:rPr>
                <w:rFonts w:asciiTheme="majorHAnsi" w:hAnsiTheme="majorHAnsi"/>
              </w:rPr>
              <w:t>II i III kwartał 2013</w:t>
            </w:r>
          </w:p>
        </w:tc>
        <w:tc>
          <w:tcPr>
            <w:tcW w:w="2543" w:type="dxa"/>
          </w:tcPr>
          <w:p w:rsidR="00CA10EB" w:rsidRPr="001A1F61" w:rsidRDefault="00CA10EB" w:rsidP="001A1F61">
            <w:pPr>
              <w:rPr>
                <w:rFonts w:asciiTheme="majorHAnsi" w:hAnsiTheme="majorHAnsi"/>
              </w:rPr>
            </w:pPr>
            <w:r w:rsidRPr="001A1F61">
              <w:rPr>
                <w:rFonts w:asciiTheme="majorHAnsi" w:hAnsiTheme="majorHAnsi"/>
              </w:rPr>
              <w:t>podczas spotkań zostanie zaprezentowany WOPZ, jego elementy składowe oraz omówione zostaną uwarunkowania umożliwiające jego wdrożenie, jak również zasady utrzymania, finansowania i rozwoju produktu finalnego po zakończeniu projektu</w:t>
            </w:r>
          </w:p>
        </w:tc>
        <w:tc>
          <w:tcPr>
            <w:tcW w:w="2142" w:type="dxa"/>
            <w:gridSpan w:val="3"/>
          </w:tcPr>
          <w:p w:rsidR="00CA10EB" w:rsidRPr="001A1F61" w:rsidRDefault="00CA10EB" w:rsidP="001A1F61">
            <w:pPr>
              <w:jc w:val="both"/>
              <w:rPr>
                <w:rFonts w:asciiTheme="majorHAnsi" w:hAnsiTheme="majorHAnsi"/>
              </w:rPr>
            </w:pP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r w:rsidRPr="001A1F61">
              <w:rPr>
                <w:rFonts w:asciiTheme="majorHAnsi" w:hAnsiTheme="majorHAnsi"/>
              </w:rPr>
              <w:t>1</w:t>
            </w:r>
          </w:p>
        </w:tc>
        <w:tc>
          <w:tcPr>
            <w:tcW w:w="2407" w:type="dxa"/>
          </w:tcPr>
          <w:p w:rsidR="00CA10EB" w:rsidRPr="001A1F61" w:rsidRDefault="00CA10EB" w:rsidP="001A1F61">
            <w:pPr>
              <w:rPr>
                <w:rFonts w:asciiTheme="majorHAnsi" w:hAnsiTheme="majorHAnsi"/>
              </w:rPr>
            </w:pPr>
            <w:r w:rsidRPr="001A1F61">
              <w:rPr>
                <w:rFonts w:asciiTheme="majorHAnsi" w:hAnsiTheme="majorHAnsi"/>
              </w:rPr>
              <w:t xml:space="preserve">organizacja 4 subregionalnych spotkań dla 60 osób (Katowice, Wrocław, </w:t>
            </w:r>
            <w:r w:rsidRPr="001A1F61">
              <w:rPr>
                <w:rFonts w:asciiTheme="majorHAnsi" w:hAnsiTheme="majorHAnsi"/>
              </w:rPr>
              <w:lastRenderedPageBreak/>
              <w:t xml:space="preserve">Łódź, Kraków) </w:t>
            </w:r>
          </w:p>
          <w:p w:rsidR="00CA10EB" w:rsidRPr="001A1F61" w:rsidRDefault="00CA10EB" w:rsidP="001A1F61">
            <w:pPr>
              <w:rPr>
                <w:rFonts w:asciiTheme="majorHAnsi" w:hAnsiTheme="majorHAnsi"/>
              </w:rPr>
            </w:pPr>
          </w:p>
        </w:tc>
        <w:tc>
          <w:tcPr>
            <w:tcW w:w="2125" w:type="dxa"/>
          </w:tcPr>
          <w:p w:rsidR="00CA10EB" w:rsidRPr="001A1F61" w:rsidRDefault="00CA10EB" w:rsidP="001A1F61">
            <w:pPr>
              <w:rPr>
                <w:rFonts w:asciiTheme="majorHAnsi" w:hAnsiTheme="majorHAnsi"/>
              </w:rPr>
            </w:pPr>
            <w:r w:rsidRPr="001A1F61">
              <w:rPr>
                <w:rFonts w:asciiTheme="majorHAnsi" w:hAnsiTheme="majorHAnsi"/>
              </w:rPr>
              <w:lastRenderedPageBreak/>
              <w:t>@doradca zawodowy – elektroniczna aplikacja on-line</w:t>
            </w:r>
          </w:p>
        </w:tc>
        <w:tc>
          <w:tcPr>
            <w:tcW w:w="1989" w:type="dxa"/>
          </w:tcPr>
          <w:p w:rsidR="00CA10EB" w:rsidRPr="001A1F61" w:rsidRDefault="00CA10EB" w:rsidP="001A1F61">
            <w:pPr>
              <w:rPr>
                <w:rFonts w:asciiTheme="majorHAnsi" w:hAnsiTheme="majorHAnsi"/>
              </w:rPr>
            </w:pPr>
            <w:r w:rsidRPr="001A1F61">
              <w:rPr>
                <w:rFonts w:asciiTheme="majorHAnsi" w:hAnsiTheme="majorHAnsi"/>
              </w:rPr>
              <w:t xml:space="preserve">Użytkownicy projektu tj.: specjaliści rynku pracy, w tym </w:t>
            </w:r>
            <w:r w:rsidRPr="001A1F61">
              <w:rPr>
                <w:rFonts w:asciiTheme="majorHAnsi" w:hAnsiTheme="majorHAnsi"/>
              </w:rPr>
              <w:lastRenderedPageBreak/>
              <w:t>doradcy zawodowi, specjaliści rozwoju zawodowego, specjaliści zajmujący się zagadnieniami rozwoju zasobów ludzkich, doradcy personalni.</w:t>
            </w:r>
          </w:p>
        </w:tc>
        <w:tc>
          <w:tcPr>
            <w:tcW w:w="2123" w:type="dxa"/>
          </w:tcPr>
          <w:p w:rsidR="00CA10EB" w:rsidRPr="001A1F61" w:rsidRDefault="00CA10EB" w:rsidP="001A1F61">
            <w:pPr>
              <w:rPr>
                <w:rFonts w:asciiTheme="majorHAnsi" w:hAnsiTheme="majorHAnsi"/>
              </w:rPr>
            </w:pPr>
            <w:r w:rsidRPr="001A1F61">
              <w:rPr>
                <w:rFonts w:asciiTheme="majorHAnsi" w:hAnsiTheme="majorHAnsi"/>
              </w:rPr>
              <w:lastRenderedPageBreak/>
              <w:t>III kwartał 2013</w:t>
            </w:r>
          </w:p>
        </w:tc>
        <w:tc>
          <w:tcPr>
            <w:tcW w:w="2543" w:type="dxa"/>
          </w:tcPr>
          <w:p w:rsidR="00CA10EB" w:rsidRPr="001A1F61" w:rsidRDefault="00CA10EB" w:rsidP="001A1F61">
            <w:pPr>
              <w:rPr>
                <w:rFonts w:asciiTheme="majorHAnsi" w:hAnsiTheme="majorHAnsi"/>
              </w:rPr>
            </w:pPr>
            <w:r w:rsidRPr="001A1F61">
              <w:rPr>
                <w:rFonts w:asciiTheme="majorHAnsi" w:hAnsiTheme="majorHAnsi"/>
              </w:rPr>
              <w:t xml:space="preserve">Spotkania o charakterze informacyjno-upowszechniającym dla użytkowników produktu </w:t>
            </w:r>
            <w:r w:rsidRPr="001A1F61">
              <w:rPr>
                <w:rFonts w:asciiTheme="majorHAnsi" w:hAnsiTheme="majorHAnsi"/>
              </w:rPr>
              <w:lastRenderedPageBreak/>
              <w:t>finalnego, w trakcie których zostanie zaprezentowany produkt finalny, jego elementy składowe i funkcjonalność</w:t>
            </w:r>
          </w:p>
        </w:tc>
        <w:tc>
          <w:tcPr>
            <w:tcW w:w="2142" w:type="dxa"/>
            <w:gridSpan w:val="3"/>
          </w:tcPr>
          <w:p w:rsidR="00CA10EB" w:rsidRPr="001A1F61" w:rsidRDefault="00CA10EB" w:rsidP="001A1F61">
            <w:pPr>
              <w:jc w:val="both"/>
              <w:rPr>
                <w:rFonts w:asciiTheme="majorHAnsi" w:hAnsiTheme="majorHAnsi"/>
              </w:rPr>
            </w:pP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r w:rsidRPr="001A1F61">
              <w:rPr>
                <w:rFonts w:asciiTheme="majorHAnsi" w:hAnsiTheme="majorHAnsi"/>
              </w:rPr>
              <w:lastRenderedPageBreak/>
              <w:t>1</w:t>
            </w:r>
          </w:p>
        </w:tc>
        <w:tc>
          <w:tcPr>
            <w:tcW w:w="2407" w:type="dxa"/>
          </w:tcPr>
          <w:p w:rsidR="00CA10EB" w:rsidRPr="001A1F61" w:rsidRDefault="00CA10EB" w:rsidP="001A1F61">
            <w:pPr>
              <w:rPr>
                <w:rFonts w:asciiTheme="majorHAnsi" w:hAnsiTheme="majorHAnsi"/>
              </w:rPr>
            </w:pPr>
            <w:r w:rsidRPr="001A1F61">
              <w:rPr>
                <w:rFonts w:asciiTheme="majorHAnsi" w:hAnsiTheme="majorHAnsi"/>
              </w:rPr>
              <w:t>udostępnienie wypracowanego produktu i możliwość jego swobodnego wykorzystania przez użytkowników z innych regionów kraju</w:t>
            </w:r>
          </w:p>
        </w:tc>
        <w:tc>
          <w:tcPr>
            <w:tcW w:w="2125" w:type="dxa"/>
          </w:tcPr>
          <w:p w:rsidR="00CA10EB" w:rsidRPr="001A1F61" w:rsidRDefault="00CA10EB" w:rsidP="001A1F61">
            <w:pPr>
              <w:rPr>
                <w:rFonts w:asciiTheme="majorHAnsi" w:hAnsiTheme="majorHAnsi"/>
              </w:rPr>
            </w:pPr>
            <w:r w:rsidRPr="001A1F61">
              <w:rPr>
                <w:rFonts w:asciiTheme="majorHAnsi" w:hAnsiTheme="majorHAnsi"/>
              </w:rPr>
              <w:t>@doradca zawodowy – elektroniczna aplikacja on-line</w:t>
            </w:r>
          </w:p>
        </w:tc>
        <w:tc>
          <w:tcPr>
            <w:tcW w:w="1989" w:type="dxa"/>
          </w:tcPr>
          <w:p w:rsidR="00CA10EB" w:rsidRPr="001A1F61" w:rsidRDefault="00CA10EB" w:rsidP="001A1F61">
            <w:pPr>
              <w:rPr>
                <w:rFonts w:asciiTheme="majorHAnsi" w:hAnsiTheme="majorHAnsi"/>
              </w:rPr>
            </w:pPr>
            <w:r w:rsidRPr="001A1F61">
              <w:rPr>
                <w:rFonts w:asciiTheme="majorHAnsi" w:hAnsiTheme="majorHAnsi"/>
              </w:rPr>
              <w:t>Użytkownicy projektu tj.: specjaliści rynku pracy, w tym doradcy zawodowi z PUP z całej Polski</w:t>
            </w:r>
          </w:p>
        </w:tc>
        <w:tc>
          <w:tcPr>
            <w:tcW w:w="2123" w:type="dxa"/>
          </w:tcPr>
          <w:p w:rsidR="00CA10EB" w:rsidRPr="001A1F61" w:rsidRDefault="00CA10EB" w:rsidP="001A1F61">
            <w:pPr>
              <w:rPr>
                <w:rFonts w:asciiTheme="majorHAnsi" w:hAnsiTheme="majorHAnsi"/>
              </w:rPr>
            </w:pPr>
            <w:r w:rsidRPr="001A1F61">
              <w:rPr>
                <w:rFonts w:asciiTheme="majorHAnsi" w:hAnsiTheme="majorHAnsi"/>
              </w:rPr>
              <w:t>III kwartał 2013</w:t>
            </w:r>
          </w:p>
        </w:tc>
        <w:tc>
          <w:tcPr>
            <w:tcW w:w="2543" w:type="dxa"/>
          </w:tcPr>
          <w:p w:rsidR="00CA10EB" w:rsidRPr="001A1F61" w:rsidRDefault="00CA10EB" w:rsidP="001A1F61">
            <w:pPr>
              <w:rPr>
                <w:rFonts w:asciiTheme="majorHAnsi" w:hAnsiTheme="majorHAnsi"/>
              </w:rPr>
            </w:pPr>
            <w:r w:rsidRPr="001A1F61">
              <w:rPr>
                <w:rFonts w:asciiTheme="majorHAnsi" w:hAnsiTheme="majorHAnsi"/>
              </w:rPr>
              <w:t>mailing lub korespondencja do co najmniej 150 PUP z całej Polski celem poinformowania o sposobie i możliwości skorzystania z produktu finalnego</w:t>
            </w:r>
          </w:p>
        </w:tc>
        <w:tc>
          <w:tcPr>
            <w:tcW w:w="2142" w:type="dxa"/>
            <w:gridSpan w:val="3"/>
          </w:tcPr>
          <w:p w:rsidR="00CA10EB" w:rsidRPr="001A1F61" w:rsidRDefault="00CA10EB" w:rsidP="001A1F61">
            <w:pPr>
              <w:jc w:val="both"/>
              <w:rPr>
                <w:rFonts w:asciiTheme="majorHAnsi" w:hAnsiTheme="majorHAnsi"/>
              </w:rPr>
            </w:pPr>
          </w:p>
        </w:tc>
      </w:tr>
      <w:tr w:rsidR="001A1F61" w:rsidRPr="001A1F61" w:rsidTr="001A1F61">
        <w:tc>
          <w:tcPr>
            <w:tcW w:w="536" w:type="dxa"/>
          </w:tcPr>
          <w:p w:rsidR="00B94A32" w:rsidRPr="001A1F61" w:rsidRDefault="00B94A32" w:rsidP="001A1F61">
            <w:pPr>
              <w:pStyle w:val="Akapitzlist"/>
              <w:numPr>
                <w:ilvl w:val="0"/>
                <w:numId w:val="13"/>
              </w:numPr>
              <w:ind w:left="142" w:right="-272" w:hanging="153"/>
              <w:jc w:val="both"/>
              <w:rPr>
                <w:rFonts w:asciiTheme="majorHAnsi" w:hAnsiTheme="majorHAnsi"/>
              </w:rPr>
            </w:pPr>
          </w:p>
        </w:tc>
        <w:tc>
          <w:tcPr>
            <w:tcW w:w="2407" w:type="dxa"/>
          </w:tcPr>
          <w:p w:rsidR="00B94A32" w:rsidRPr="001A1F61" w:rsidRDefault="00B94A32" w:rsidP="001A1F61">
            <w:pPr>
              <w:jc w:val="both"/>
              <w:rPr>
                <w:rFonts w:asciiTheme="majorHAnsi" w:hAnsiTheme="majorHAnsi"/>
              </w:rPr>
            </w:pPr>
            <w:r w:rsidRPr="001A1F61">
              <w:rPr>
                <w:rFonts w:asciiTheme="majorHAnsi" w:hAnsiTheme="majorHAnsi"/>
              </w:rPr>
              <w:t>Spotkanie informacyjne</w:t>
            </w:r>
          </w:p>
        </w:tc>
        <w:tc>
          <w:tcPr>
            <w:tcW w:w="2125" w:type="dxa"/>
          </w:tcPr>
          <w:p w:rsidR="00B94A32" w:rsidRPr="001A1F61" w:rsidRDefault="00CA10EB" w:rsidP="001A1F61">
            <w:pPr>
              <w:rPr>
                <w:rFonts w:asciiTheme="majorHAnsi" w:hAnsiTheme="majorHAnsi"/>
              </w:rPr>
            </w:pPr>
            <w:r w:rsidRPr="001A1F61">
              <w:rPr>
                <w:rFonts w:asciiTheme="majorHAnsi" w:hAnsiTheme="majorHAnsi"/>
              </w:rPr>
              <w:t>PI-PWP Innowacyjny model współpracy pomiędzy uczelniami wyższymi i przedsiębiorcami oparty na nowym systemie wdrażania technologii</w:t>
            </w:r>
          </w:p>
        </w:tc>
        <w:tc>
          <w:tcPr>
            <w:tcW w:w="1989" w:type="dxa"/>
          </w:tcPr>
          <w:p w:rsidR="00B94A32" w:rsidRPr="001A1F61" w:rsidRDefault="00B94A32" w:rsidP="001A1F61">
            <w:pPr>
              <w:jc w:val="both"/>
              <w:rPr>
                <w:rFonts w:asciiTheme="majorHAnsi" w:hAnsiTheme="majorHAnsi"/>
              </w:rPr>
            </w:pPr>
            <w:r w:rsidRPr="001A1F61">
              <w:rPr>
                <w:rFonts w:asciiTheme="majorHAnsi" w:hAnsiTheme="majorHAnsi"/>
              </w:rPr>
              <w:t>Szkoły wyższe, przedsiębiorcy, instytucje okołobiznesowe</w:t>
            </w:r>
          </w:p>
        </w:tc>
        <w:tc>
          <w:tcPr>
            <w:tcW w:w="2123" w:type="dxa"/>
          </w:tcPr>
          <w:p w:rsidR="00B94A32" w:rsidRPr="001A1F61" w:rsidRDefault="00B94A32" w:rsidP="001A1F61">
            <w:pPr>
              <w:jc w:val="both"/>
              <w:rPr>
                <w:rFonts w:asciiTheme="majorHAnsi" w:hAnsiTheme="majorHAnsi"/>
              </w:rPr>
            </w:pPr>
            <w:r w:rsidRPr="001A1F61">
              <w:rPr>
                <w:rFonts w:asciiTheme="majorHAnsi" w:hAnsiTheme="majorHAnsi"/>
              </w:rPr>
              <w:t>III kwartał 2014</w:t>
            </w:r>
          </w:p>
        </w:tc>
        <w:tc>
          <w:tcPr>
            <w:tcW w:w="2543" w:type="dxa"/>
          </w:tcPr>
          <w:p w:rsidR="00B94A32" w:rsidRPr="001A1F61" w:rsidRDefault="00B94A32" w:rsidP="001A1F61">
            <w:pPr>
              <w:jc w:val="both"/>
              <w:rPr>
                <w:rFonts w:asciiTheme="majorHAnsi" w:hAnsiTheme="majorHAnsi"/>
              </w:rPr>
            </w:pPr>
            <w:r w:rsidRPr="001A1F61">
              <w:rPr>
                <w:rFonts w:asciiTheme="majorHAnsi" w:hAnsiTheme="majorHAnsi"/>
              </w:rPr>
              <w:t>Przygotowanie spotkania informacyjnego dot. szans kobiet i mężczyzn - inżynierek</w:t>
            </w:r>
          </w:p>
        </w:tc>
        <w:tc>
          <w:tcPr>
            <w:tcW w:w="2142" w:type="dxa"/>
            <w:gridSpan w:val="3"/>
          </w:tcPr>
          <w:p w:rsidR="00B94A32" w:rsidRPr="001A1F61" w:rsidRDefault="00B94A32" w:rsidP="001A1F61">
            <w:pPr>
              <w:jc w:val="both"/>
              <w:rPr>
                <w:rFonts w:asciiTheme="majorHAnsi" w:hAnsiTheme="majorHAnsi"/>
              </w:rPr>
            </w:pPr>
            <w:r w:rsidRPr="001A1F61">
              <w:rPr>
                <w:rFonts w:asciiTheme="majorHAnsi" w:hAnsiTheme="majorHAnsi"/>
              </w:rPr>
              <w:t>Upowszechnianie tematyki równości szans</w:t>
            </w: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both"/>
              <w:rPr>
                <w:rFonts w:asciiTheme="majorHAnsi" w:hAnsiTheme="majorHAnsi"/>
              </w:rPr>
            </w:pPr>
          </w:p>
        </w:tc>
        <w:tc>
          <w:tcPr>
            <w:tcW w:w="2407" w:type="dxa"/>
          </w:tcPr>
          <w:p w:rsidR="00CA10EB" w:rsidRPr="001A1F61" w:rsidRDefault="00CA10EB" w:rsidP="001A1F61">
            <w:pPr>
              <w:jc w:val="both"/>
              <w:rPr>
                <w:rFonts w:asciiTheme="majorHAnsi" w:hAnsiTheme="majorHAnsi"/>
              </w:rPr>
            </w:pPr>
            <w:r w:rsidRPr="001A1F61">
              <w:rPr>
                <w:rFonts w:asciiTheme="majorHAnsi" w:hAnsiTheme="majorHAnsi"/>
              </w:rPr>
              <w:t>Konferencje</w:t>
            </w:r>
          </w:p>
        </w:tc>
        <w:tc>
          <w:tcPr>
            <w:tcW w:w="2125" w:type="dxa"/>
          </w:tcPr>
          <w:p w:rsidR="00CA10EB" w:rsidRPr="001A1F61" w:rsidRDefault="00CA10EB" w:rsidP="001A1F61">
            <w:pPr>
              <w:jc w:val="both"/>
              <w:rPr>
                <w:rFonts w:asciiTheme="majorHAnsi" w:hAnsiTheme="majorHAnsi"/>
              </w:rPr>
            </w:pPr>
            <w:r w:rsidRPr="001A1F61">
              <w:rPr>
                <w:rFonts w:asciiTheme="majorHAnsi" w:hAnsiTheme="majorHAnsi"/>
              </w:rPr>
              <w:t>PI-PWP Innowacyjny model współpracy pomiędzy uczelniami wyższymi i przedsiębiorcami oparty na nowym systemie wdrażania technologii</w:t>
            </w:r>
          </w:p>
        </w:tc>
        <w:tc>
          <w:tcPr>
            <w:tcW w:w="1989" w:type="dxa"/>
          </w:tcPr>
          <w:p w:rsidR="00CA10EB" w:rsidRPr="001A1F61" w:rsidRDefault="00CA10EB" w:rsidP="001A1F61">
            <w:pPr>
              <w:jc w:val="both"/>
              <w:rPr>
                <w:rFonts w:asciiTheme="majorHAnsi" w:hAnsiTheme="majorHAnsi"/>
              </w:rPr>
            </w:pPr>
            <w:r w:rsidRPr="001A1F61">
              <w:rPr>
                <w:rFonts w:asciiTheme="majorHAnsi" w:hAnsiTheme="majorHAnsi"/>
              </w:rPr>
              <w:t>Szkoły wyższe</w:t>
            </w:r>
          </w:p>
        </w:tc>
        <w:tc>
          <w:tcPr>
            <w:tcW w:w="2123" w:type="dxa"/>
          </w:tcPr>
          <w:p w:rsidR="00CA10EB" w:rsidRPr="001A1F61" w:rsidRDefault="00CA10EB" w:rsidP="001A1F61">
            <w:pPr>
              <w:jc w:val="both"/>
              <w:rPr>
                <w:rFonts w:asciiTheme="majorHAnsi" w:hAnsiTheme="majorHAnsi"/>
              </w:rPr>
            </w:pPr>
            <w:r w:rsidRPr="001A1F61">
              <w:rPr>
                <w:rFonts w:asciiTheme="majorHAnsi" w:hAnsiTheme="majorHAnsi"/>
              </w:rPr>
              <w:t>III - IV kwartał 2014</w:t>
            </w:r>
          </w:p>
        </w:tc>
        <w:tc>
          <w:tcPr>
            <w:tcW w:w="2543" w:type="dxa"/>
          </w:tcPr>
          <w:p w:rsidR="00CA10EB" w:rsidRPr="001A1F61" w:rsidRDefault="00CA10EB" w:rsidP="001A1F61">
            <w:pPr>
              <w:jc w:val="both"/>
              <w:rPr>
                <w:rFonts w:asciiTheme="majorHAnsi" w:hAnsiTheme="majorHAnsi"/>
              </w:rPr>
            </w:pPr>
            <w:r w:rsidRPr="001A1F61">
              <w:rPr>
                <w:rFonts w:asciiTheme="majorHAnsi" w:hAnsiTheme="majorHAnsi"/>
              </w:rPr>
              <w:t>Przygotowanie 3 konferencji dla przedstawicieli szkół wyższych</w:t>
            </w:r>
          </w:p>
        </w:tc>
        <w:tc>
          <w:tcPr>
            <w:tcW w:w="2142" w:type="dxa"/>
            <w:gridSpan w:val="3"/>
          </w:tcPr>
          <w:p w:rsidR="00CA10EB" w:rsidRPr="001A1F61" w:rsidRDefault="00CA10EB" w:rsidP="001A1F61">
            <w:pPr>
              <w:jc w:val="both"/>
              <w:rPr>
                <w:rFonts w:asciiTheme="majorHAnsi" w:hAnsiTheme="majorHAnsi"/>
              </w:rPr>
            </w:pPr>
            <w:r w:rsidRPr="001A1F61">
              <w:rPr>
                <w:rFonts w:asciiTheme="majorHAnsi" w:hAnsiTheme="majorHAnsi"/>
              </w:rPr>
              <w:t>Upowszechnienie modelu w szkołach wyższych</w:t>
            </w:r>
          </w:p>
        </w:tc>
      </w:tr>
      <w:tr w:rsidR="001A1F61" w:rsidRPr="001A1F61" w:rsidTr="001A1F61">
        <w:tc>
          <w:tcPr>
            <w:tcW w:w="536" w:type="dxa"/>
          </w:tcPr>
          <w:p w:rsidR="00B94A32" w:rsidRPr="001A1F61" w:rsidRDefault="00B94A32" w:rsidP="001A1F61">
            <w:pPr>
              <w:pStyle w:val="Akapitzlist"/>
              <w:numPr>
                <w:ilvl w:val="0"/>
                <w:numId w:val="13"/>
              </w:numPr>
              <w:ind w:left="142" w:right="-272" w:hanging="153"/>
              <w:jc w:val="both"/>
              <w:rPr>
                <w:rFonts w:asciiTheme="majorHAnsi" w:hAnsiTheme="majorHAnsi"/>
              </w:rPr>
            </w:pPr>
          </w:p>
        </w:tc>
        <w:tc>
          <w:tcPr>
            <w:tcW w:w="2407" w:type="dxa"/>
          </w:tcPr>
          <w:p w:rsidR="00B94A32" w:rsidRPr="001A1F61" w:rsidRDefault="00B94A32" w:rsidP="001A1F61">
            <w:pPr>
              <w:jc w:val="both"/>
              <w:rPr>
                <w:rFonts w:asciiTheme="majorHAnsi" w:hAnsiTheme="majorHAnsi"/>
              </w:rPr>
            </w:pPr>
            <w:r w:rsidRPr="001A1F61">
              <w:rPr>
                <w:rFonts w:asciiTheme="majorHAnsi" w:hAnsiTheme="majorHAnsi"/>
              </w:rPr>
              <w:t>Spotkanie informacyjne z warsztatami</w:t>
            </w:r>
          </w:p>
        </w:tc>
        <w:tc>
          <w:tcPr>
            <w:tcW w:w="2125" w:type="dxa"/>
          </w:tcPr>
          <w:p w:rsidR="00B94A32" w:rsidRPr="001A1F61" w:rsidRDefault="00CA10EB" w:rsidP="001A1F61">
            <w:pPr>
              <w:rPr>
                <w:rFonts w:asciiTheme="majorHAnsi" w:hAnsiTheme="majorHAnsi"/>
              </w:rPr>
            </w:pPr>
            <w:r w:rsidRPr="001A1F61">
              <w:rPr>
                <w:rFonts w:asciiTheme="majorHAnsi" w:hAnsiTheme="majorHAnsi"/>
              </w:rPr>
              <w:t>PI-PWP Innowacyjny model współpracy pomiędzy uczelniami wyższymi i przedsiębiorcami oparty na nowym systemie wdrażania technologii</w:t>
            </w:r>
          </w:p>
        </w:tc>
        <w:tc>
          <w:tcPr>
            <w:tcW w:w="1989" w:type="dxa"/>
          </w:tcPr>
          <w:p w:rsidR="00B94A32" w:rsidRPr="001A1F61" w:rsidRDefault="00B94A32" w:rsidP="001A1F61">
            <w:pPr>
              <w:jc w:val="both"/>
              <w:rPr>
                <w:rFonts w:asciiTheme="majorHAnsi" w:hAnsiTheme="majorHAnsi"/>
              </w:rPr>
            </w:pPr>
            <w:r w:rsidRPr="001A1F61">
              <w:rPr>
                <w:rFonts w:asciiTheme="majorHAnsi" w:hAnsiTheme="majorHAnsi"/>
              </w:rPr>
              <w:t>przedsiębiorcy</w:t>
            </w:r>
          </w:p>
        </w:tc>
        <w:tc>
          <w:tcPr>
            <w:tcW w:w="2123" w:type="dxa"/>
          </w:tcPr>
          <w:p w:rsidR="00B94A32" w:rsidRPr="001A1F61" w:rsidRDefault="00B94A32" w:rsidP="001A1F61">
            <w:pPr>
              <w:jc w:val="both"/>
              <w:rPr>
                <w:rFonts w:asciiTheme="majorHAnsi" w:hAnsiTheme="majorHAnsi"/>
              </w:rPr>
            </w:pPr>
            <w:r w:rsidRPr="001A1F61">
              <w:rPr>
                <w:rFonts w:asciiTheme="majorHAnsi" w:hAnsiTheme="majorHAnsi"/>
              </w:rPr>
              <w:t>III - IV kwartał 2014</w:t>
            </w:r>
          </w:p>
        </w:tc>
        <w:tc>
          <w:tcPr>
            <w:tcW w:w="2543" w:type="dxa"/>
          </w:tcPr>
          <w:p w:rsidR="00B94A32" w:rsidRPr="001A1F61" w:rsidRDefault="00B94A32" w:rsidP="001A1F61">
            <w:pPr>
              <w:jc w:val="both"/>
              <w:rPr>
                <w:rFonts w:asciiTheme="majorHAnsi" w:hAnsiTheme="majorHAnsi"/>
              </w:rPr>
            </w:pPr>
            <w:r w:rsidRPr="001A1F61">
              <w:rPr>
                <w:rFonts w:asciiTheme="majorHAnsi" w:hAnsiTheme="majorHAnsi"/>
              </w:rPr>
              <w:t>Przygotowanie  8 spotkań z warsztatami dla przedsiębiorców</w:t>
            </w:r>
          </w:p>
        </w:tc>
        <w:tc>
          <w:tcPr>
            <w:tcW w:w="2142" w:type="dxa"/>
            <w:gridSpan w:val="3"/>
          </w:tcPr>
          <w:p w:rsidR="00B94A32" w:rsidRPr="001A1F61" w:rsidRDefault="00B94A32" w:rsidP="001A1F61">
            <w:pPr>
              <w:jc w:val="both"/>
              <w:rPr>
                <w:rFonts w:asciiTheme="majorHAnsi" w:hAnsiTheme="majorHAnsi"/>
              </w:rPr>
            </w:pPr>
            <w:r w:rsidRPr="001A1F61">
              <w:rPr>
                <w:rFonts w:asciiTheme="majorHAnsi" w:hAnsiTheme="majorHAnsi"/>
              </w:rPr>
              <w:t>Upowszechnienie modelu współpracy</w:t>
            </w:r>
          </w:p>
        </w:tc>
      </w:tr>
      <w:tr w:rsidR="001A1F61" w:rsidRPr="001A1F61" w:rsidTr="001A1F61">
        <w:tc>
          <w:tcPr>
            <w:tcW w:w="536" w:type="dxa"/>
          </w:tcPr>
          <w:p w:rsidR="00B94A32" w:rsidRPr="001A1F61" w:rsidRDefault="00B94A32" w:rsidP="001A1F61">
            <w:pPr>
              <w:pStyle w:val="Akapitzlist"/>
              <w:numPr>
                <w:ilvl w:val="0"/>
                <w:numId w:val="13"/>
              </w:numPr>
              <w:ind w:left="142" w:right="-272" w:hanging="153"/>
              <w:jc w:val="both"/>
              <w:rPr>
                <w:rFonts w:asciiTheme="majorHAnsi" w:hAnsiTheme="majorHAnsi"/>
              </w:rPr>
            </w:pPr>
          </w:p>
        </w:tc>
        <w:tc>
          <w:tcPr>
            <w:tcW w:w="2407" w:type="dxa"/>
          </w:tcPr>
          <w:p w:rsidR="00B94A32" w:rsidRPr="001A1F61" w:rsidRDefault="00B94A32" w:rsidP="001A1F61">
            <w:pPr>
              <w:jc w:val="both"/>
              <w:rPr>
                <w:rFonts w:asciiTheme="majorHAnsi" w:hAnsiTheme="majorHAnsi"/>
              </w:rPr>
            </w:pPr>
            <w:r w:rsidRPr="001A1F61">
              <w:rPr>
                <w:rFonts w:asciiTheme="majorHAnsi" w:hAnsiTheme="majorHAnsi"/>
              </w:rPr>
              <w:t>Konferencja prasowa</w:t>
            </w:r>
          </w:p>
        </w:tc>
        <w:tc>
          <w:tcPr>
            <w:tcW w:w="2125" w:type="dxa"/>
          </w:tcPr>
          <w:p w:rsidR="00B94A32" w:rsidRPr="001A1F61" w:rsidRDefault="00CA10EB" w:rsidP="001A1F61">
            <w:pPr>
              <w:rPr>
                <w:rFonts w:asciiTheme="majorHAnsi" w:hAnsiTheme="majorHAnsi"/>
              </w:rPr>
            </w:pPr>
            <w:r w:rsidRPr="001A1F61">
              <w:rPr>
                <w:rFonts w:asciiTheme="majorHAnsi" w:hAnsiTheme="majorHAnsi"/>
              </w:rPr>
              <w:t xml:space="preserve">PI-PWP Innowacyjny model współpracy pomiędzy uczelniami wyższymi i przedsiębiorcami oparty na nowym systemie wdrażania </w:t>
            </w:r>
            <w:r w:rsidRPr="001A1F61">
              <w:rPr>
                <w:rFonts w:asciiTheme="majorHAnsi" w:hAnsiTheme="majorHAnsi"/>
              </w:rPr>
              <w:lastRenderedPageBreak/>
              <w:t>technologii</w:t>
            </w:r>
          </w:p>
        </w:tc>
        <w:tc>
          <w:tcPr>
            <w:tcW w:w="1989" w:type="dxa"/>
          </w:tcPr>
          <w:p w:rsidR="00B94A32" w:rsidRPr="001A1F61" w:rsidRDefault="00B94A32" w:rsidP="001A1F61">
            <w:pPr>
              <w:jc w:val="both"/>
              <w:rPr>
                <w:rFonts w:asciiTheme="majorHAnsi" w:hAnsiTheme="majorHAnsi"/>
              </w:rPr>
            </w:pPr>
            <w:r w:rsidRPr="001A1F61">
              <w:rPr>
                <w:rFonts w:asciiTheme="majorHAnsi" w:hAnsiTheme="majorHAnsi"/>
              </w:rPr>
              <w:lastRenderedPageBreak/>
              <w:t>Społeczność regionu, media, instytucje</w:t>
            </w:r>
          </w:p>
        </w:tc>
        <w:tc>
          <w:tcPr>
            <w:tcW w:w="2123" w:type="dxa"/>
          </w:tcPr>
          <w:p w:rsidR="00B94A32" w:rsidRPr="001A1F61" w:rsidRDefault="00B94A32" w:rsidP="001A1F61">
            <w:pPr>
              <w:jc w:val="both"/>
              <w:rPr>
                <w:rFonts w:asciiTheme="majorHAnsi" w:hAnsiTheme="majorHAnsi"/>
              </w:rPr>
            </w:pPr>
            <w:r w:rsidRPr="001A1F61">
              <w:rPr>
                <w:rFonts w:asciiTheme="majorHAnsi" w:hAnsiTheme="majorHAnsi"/>
              </w:rPr>
              <w:t>IV kwartał 2014</w:t>
            </w:r>
          </w:p>
        </w:tc>
        <w:tc>
          <w:tcPr>
            <w:tcW w:w="2543" w:type="dxa"/>
          </w:tcPr>
          <w:p w:rsidR="00B94A32" w:rsidRPr="001A1F61" w:rsidRDefault="00B94A32" w:rsidP="001A1F61">
            <w:pPr>
              <w:jc w:val="both"/>
              <w:rPr>
                <w:rFonts w:asciiTheme="majorHAnsi" w:hAnsiTheme="majorHAnsi"/>
              </w:rPr>
            </w:pPr>
            <w:r w:rsidRPr="001A1F61">
              <w:rPr>
                <w:rFonts w:asciiTheme="majorHAnsi" w:hAnsiTheme="majorHAnsi"/>
              </w:rPr>
              <w:t>Przygotowanie 1 konferencji prasowej</w:t>
            </w:r>
          </w:p>
        </w:tc>
        <w:tc>
          <w:tcPr>
            <w:tcW w:w="2142" w:type="dxa"/>
            <w:gridSpan w:val="3"/>
          </w:tcPr>
          <w:p w:rsidR="00B94A32" w:rsidRPr="001A1F61" w:rsidRDefault="00B94A32" w:rsidP="001A1F61">
            <w:pPr>
              <w:jc w:val="both"/>
              <w:rPr>
                <w:rFonts w:asciiTheme="majorHAnsi" w:hAnsiTheme="majorHAnsi"/>
              </w:rPr>
            </w:pPr>
            <w:r w:rsidRPr="001A1F61">
              <w:rPr>
                <w:rFonts w:asciiTheme="majorHAnsi" w:hAnsiTheme="majorHAnsi"/>
              </w:rPr>
              <w:t>Wypromowanie modelu w środowisku regionu</w:t>
            </w:r>
          </w:p>
        </w:tc>
      </w:tr>
      <w:tr w:rsidR="001A1F61" w:rsidRPr="001A1F61" w:rsidTr="001A1F61">
        <w:tc>
          <w:tcPr>
            <w:tcW w:w="536" w:type="dxa"/>
          </w:tcPr>
          <w:p w:rsidR="00CA10EB" w:rsidRPr="001A1F61" w:rsidRDefault="00CA10EB" w:rsidP="001A1F61">
            <w:pPr>
              <w:pStyle w:val="Akapitzlist"/>
              <w:numPr>
                <w:ilvl w:val="0"/>
                <w:numId w:val="13"/>
              </w:numPr>
              <w:ind w:left="142" w:right="-272" w:hanging="153"/>
              <w:jc w:val="center"/>
              <w:rPr>
                <w:rFonts w:asciiTheme="majorHAnsi" w:hAnsiTheme="majorHAnsi"/>
              </w:rPr>
            </w:pPr>
          </w:p>
        </w:tc>
        <w:tc>
          <w:tcPr>
            <w:tcW w:w="2407" w:type="dxa"/>
          </w:tcPr>
          <w:p w:rsidR="00CA10EB" w:rsidRPr="001A1F61" w:rsidRDefault="00CA10EB" w:rsidP="001A1F61">
            <w:pPr>
              <w:rPr>
                <w:rFonts w:asciiTheme="majorHAnsi" w:hAnsiTheme="majorHAnsi"/>
              </w:rPr>
            </w:pPr>
            <w:r w:rsidRPr="001A1F61">
              <w:rPr>
                <w:rFonts w:asciiTheme="majorHAnsi" w:hAnsiTheme="majorHAnsi"/>
              </w:rPr>
              <w:t>Konferencja zamykająca (upowszechniająca) projekt</w:t>
            </w:r>
          </w:p>
        </w:tc>
        <w:tc>
          <w:tcPr>
            <w:tcW w:w="2125" w:type="dxa"/>
          </w:tcPr>
          <w:p w:rsidR="00CA10EB" w:rsidRPr="001A1F61" w:rsidRDefault="00CA10EB" w:rsidP="001A1F61">
            <w:pPr>
              <w:rPr>
                <w:rFonts w:asciiTheme="majorHAnsi" w:hAnsiTheme="majorHAnsi"/>
              </w:rPr>
            </w:pPr>
            <w:r w:rsidRPr="001A1F61">
              <w:rPr>
                <w:rFonts w:asciiTheme="majorHAnsi" w:hAnsiTheme="majorHAnsi"/>
              </w:rPr>
              <w:t>Z matrycą do innowacyjnej przedsiębiorczości</w:t>
            </w:r>
          </w:p>
        </w:tc>
        <w:tc>
          <w:tcPr>
            <w:tcW w:w="1989" w:type="dxa"/>
          </w:tcPr>
          <w:p w:rsidR="00CA10EB" w:rsidRPr="001A1F61" w:rsidRDefault="00CA10EB" w:rsidP="001A1F61">
            <w:pPr>
              <w:rPr>
                <w:rFonts w:asciiTheme="majorHAnsi" w:hAnsiTheme="majorHAnsi"/>
              </w:rPr>
            </w:pPr>
            <w:r w:rsidRPr="001A1F61">
              <w:rPr>
                <w:rFonts w:asciiTheme="majorHAnsi" w:hAnsiTheme="majorHAnsi"/>
              </w:rPr>
              <w:t>Potencjalni użytkownicy i odbiorcy produktu finalnego (studenci, doktoranci, wykładowcy, przedstawiciele sektora MMŚP) oraz interesariusze przedsięwzięcia: władze uczelni wyższych, przedstawiciele instytucji otoczenia biznesu zajmujących się m.in. problematyką innowacji w regionie (np. GARR)</w:t>
            </w:r>
          </w:p>
          <w:p w:rsidR="00CA10EB" w:rsidRPr="001A1F61" w:rsidRDefault="00CA10EB" w:rsidP="001A1F61">
            <w:pPr>
              <w:rPr>
                <w:rFonts w:asciiTheme="majorHAnsi" w:hAnsiTheme="majorHAnsi"/>
              </w:rPr>
            </w:pPr>
            <w:r w:rsidRPr="001A1F61">
              <w:rPr>
                <w:rFonts w:asciiTheme="majorHAnsi" w:hAnsiTheme="majorHAnsi"/>
              </w:rPr>
              <w:t>Planowana liczba uczestników: 100 osób</w:t>
            </w:r>
          </w:p>
        </w:tc>
        <w:tc>
          <w:tcPr>
            <w:tcW w:w="2123" w:type="dxa"/>
          </w:tcPr>
          <w:p w:rsidR="00CA10EB" w:rsidRPr="001A1F61" w:rsidRDefault="00CA10EB" w:rsidP="001A1F61">
            <w:pPr>
              <w:rPr>
                <w:rFonts w:asciiTheme="majorHAnsi" w:hAnsiTheme="majorHAnsi"/>
              </w:rPr>
            </w:pPr>
            <w:r w:rsidRPr="001A1F61">
              <w:rPr>
                <w:rFonts w:asciiTheme="majorHAnsi" w:hAnsiTheme="majorHAnsi"/>
              </w:rPr>
              <w:t>IV kwartał 2013</w:t>
            </w:r>
          </w:p>
        </w:tc>
        <w:tc>
          <w:tcPr>
            <w:tcW w:w="2543" w:type="dxa"/>
          </w:tcPr>
          <w:p w:rsidR="00CA10EB" w:rsidRPr="001A1F61" w:rsidRDefault="00CA10EB" w:rsidP="001A1F61">
            <w:pPr>
              <w:rPr>
                <w:rFonts w:asciiTheme="majorHAnsi" w:hAnsiTheme="majorHAnsi"/>
              </w:rPr>
            </w:pPr>
            <w:r w:rsidRPr="001A1F61">
              <w:rPr>
                <w:rFonts w:asciiTheme="majorHAnsi" w:hAnsiTheme="majorHAnsi"/>
              </w:rPr>
              <w:t>Działanie o charakterze edukacyjnym oraz  informacyjno-promocyjnym wykonane w formie kilku prelekcji/wykładów a przede wszystkim w formie prezentacji produktu finalnego: Matrycy Potrzeb Marketingowych.</w:t>
            </w:r>
          </w:p>
          <w:p w:rsidR="00CA10EB" w:rsidRPr="001A1F61" w:rsidRDefault="00CA10EB" w:rsidP="001A1F61">
            <w:pPr>
              <w:rPr>
                <w:rFonts w:asciiTheme="majorHAnsi" w:hAnsiTheme="majorHAnsi"/>
              </w:rPr>
            </w:pPr>
            <w:r w:rsidRPr="001A1F61">
              <w:rPr>
                <w:rFonts w:asciiTheme="majorHAnsi" w:hAnsiTheme="majorHAnsi"/>
              </w:rPr>
              <w:t>W trakcie konferencji omówione zostaną kwestie związane z kolejnymi etapami budowy narzędzia, genezą pomysłu, diagnozą, badaniami pierwotnymi i wynikami źródłowymi.</w:t>
            </w:r>
          </w:p>
          <w:p w:rsidR="00CA10EB" w:rsidRPr="001A1F61" w:rsidRDefault="00CA10EB" w:rsidP="001A1F61">
            <w:pPr>
              <w:rPr>
                <w:rFonts w:asciiTheme="majorHAnsi" w:hAnsiTheme="majorHAnsi"/>
              </w:rPr>
            </w:pPr>
            <w:r w:rsidRPr="001A1F61">
              <w:rPr>
                <w:rFonts w:asciiTheme="majorHAnsi" w:hAnsiTheme="majorHAnsi"/>
              </w:rPr>
              <w:t xml:space="preserve">Celem głównym konferencji będzie upowszechnienie użytkowania produktu finalnego wśród </w:t>
            </w:r>
          </w:p>
          <w:p w:rsidR="00CA10EB" w:rsidRPr="001A1F61" w:rsidRDefault="00CA10EB" w:rsidP="001A1F61">
            <w:pPr>
              <w:rPr>
                <w:rFonts w:asciiTheme="majorHAnsi" w:hAnsiTheme="majorHAnsi"/>
              </w:rPr>
            </w:pPr>
            <w:r w:rsidRPr="001A1F61">
              <w:rPr>
                <w:rFonts w:asciiTheme="majorHAnsi" w:hAnsiTheme="majorHAnsi"/>
              </w:rPr>
              <w:t>kadry dydaktycznej i władz uczelnianych, studentek/studentów, absolwentek/absolwentów i doktorantek/doktorantów uczelni technicznych oraz ekonomicznych woj. śląskiego, a także kadry kierowniczej i pracowników sektora MMŚP  oraz możliwościach jego wykorzystania w przyszłości w szerszej skali np. ogólnokrajowej.</w:t>
            </w:r>
          </w:p>
        </w:tc>
        <w:tc>
          <w:tcPr>
            <w:tcW w:w="2142" w:type="dxa"/>
            <w:gridSpan w:val="3"/>
          </w:tcPr>
          <w:p w:rsidR="00CA10EB" w:rsidRPr="001A1F61" w:rsidRDefault="00CA10EB" w:rsidP="001A1F61">
            <w:pPr>
              <w:rPr>
                <w:rFonts w:asciiTheme="majorHAnsi" w:hAnsiTheme="majorHAnsi"/>
              </w:rPr>
            </w:pPr>
            <w:r w:rsidRPr="001A1F61">
              <w:rPr>
                <w:rFonts w:asciiTheme="majorHAnsi" w:hAnsiTheme="majorHAnsi"/>
              </w:rPr>
              <w:t xml:space="preserve">Upowszechnienie stosowania i użytkowania produktu finalnego wśród jak największej liczby potencjalnych użytkowników, w tym np. informowanie o bezpłatnym dostępie do strony internetowej produktu: </w:t>
            </w:r>
            <w:hyperlink r:id="rId15" w:history="1">
              <w:r w:rsidRPr="001A1F61">
                <w:rPr>
                  <w:rStyle w:val="Hipercze"/>
                  <w:rFonts w:asciiTheme="majorHAnsi" w:hAnsiTheme="majorHAnsi"/>
                </w:rPr>
                <w:t>www.innowacyjna-matryca.pl</w:t>
              </w:r>
            </w:hyperlink>
            <w:r w:rsidRPr="001A1F61">
              <w:rPr>
                <w:rFonts w:asciiTheme="majorHAnsi" w:hAnsiTheme="majorHAnsi"/>
              </w:rPr>
              <w:t>. Propagowanie nowego przedmiotu w ramach studiów magisterskich oraz nowego kierunku studiów podyplomowych związanych z marketingiem innowacji (na Politechnice Śląskiej).</w:t>
            </w:r>
            <w:r w:rsidRPr="001A1F61">
              <w:rPr>
                <w:rFonts w:asciiTheme="majorHAnsi" w:eastAsiaTheme="minorHAnsi" w:hAnsiTheme="majorHAnsi"/>
                <w:color w:val="000000"/>
                <w:lang w:eastAsia="en-US"/>
              </w:rPr>
              <w:t xml:space="preserve"> </w:t>
            </w:r>
          </w:p>
        </w:tc>
      </w:tr>
    </w:tbl>
    <w:p w:rsidR="00525133" w:rsidRDefault="00525133" w:rsidP="00C53E08">
      <w:pPr>
        <w:spacing w:line="360" w:lineRule="auto"/>
        <w:jc w:val="both"/>
        <w:rPr>
          <w:rFonts w:ascii="Cambria" w:hAnsi="Cambria"/>
          <w:b/>
          <w:sz w:val="22"/>
          <w:szCs w:val="22"/>
        </w:rPr>
      </w:pPr>
    </w:p>
    <w:p w:rsidR="00525133" w:rsidRPr="00B04EA5" w:rsidRDefault="00525133" w:rsidP="008F62CD">
      <w:pPr>
        <w:rPr>
          <w:rFonts w:ascii="Cambria" w:hAnsi="Cambria"/>
          <w:b/>
          <w:i/>
          <w:sz w:val="22"/>
          <w:szCs w:val="22"/>
          <w:u w:val="single"/>
        </w:rPr>
      </w:pPr>
      <w:r>
        <w:rPr>
          <w:rFonts w:ascii="Cambria" w:hAnsi="Cambria"/>
          <w:b/>
          <w:i/>
          <w:sz w:val="22"/>
          <w:szCs w:val="22"/>
          <w:u w:val="single"/>
        </w:rPr>
        <w:br w:type="page"/>
      </w:r>
      <w:r>
        <w:rPr>
          <w:rFonts w:ascii="Cambria" w:hAnsi="Cambria"/>
          <w:b/>
          <w:i/>
          <w:sz w:val="22"/>
          <w:szCs w:val="22"/>
          <w:u w:val="single"/>
        </w:rPr>
        <w:lastRenderedPageBreak/>
        <w:t>2</w:t>
      </w:r>
      <w:r w:rsidRPr="00B04EA5">
        <w:rPr>
          <w:rFonts w:ascii="Cambria" w:hAnsi="Cambria"/>
          <w:b/>
          <w:i/>
          <w:sz w:val="22"/>
          <w:szCs w:val="22"/>
          <w:u w:val="single"/>
        </w:rPr>
        <w:t>.3 Inne planowane działania związane z wdrażaniem projektów innowacyjnych.</w:t>
      </w:r>
    </w:p>
    <w:p w:rsidR="00525133" w:rsidRDefault="00525133" w:rsidP="00C53E08">
      <w:pPr>
        <w:spacing w:line="360" w:lineRule="auto"/>
        <w:jc w:val="both"/>
        <w:rPr>
          <w:rFonts w:ascii="Cambria" w:hAnsi="Cambria"/>
          <w:b/>
        </w:rPr>
      </w:pPr>
    </w:p>
    <w:p w:rsidR="00525133" w:rsidRPr="002621D4" w:rsidRDefault="00525133" w:rsidP="00C53E08">
      <w:pPr>
        <w:spacing w:line="360" w:lineRule="auto"/>
        <w:jc w:val="both"/>
        <w:rPr>
          <w:rFonts w:ascii="Cambria" w:hAnsi="Cambria"/>
          <w:b/>
        </w:rPr>
      </w:pPr>
      <w:r>
        <w:rPr>
          <w:rFonts w:ascii="Cambria" w:hAnsi="Cambria"/>
          <w:b/>
        </w:rPr>
        <w:t xml:space="preserve">Tabela 4. </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8"/>
        <w:gridCol w:w="2913"/>
        <w:gridCol w:w="1701"/>
        <w:gridCol w:w="1697"/>
        <w:gridCol w:w="2197"/>
        <w:gridCol w:w="2716"/>
        <w:gridCol w:w="2551"/>
      </w:tblGrid>
      <w:tr w:rsidR="007E141C" w:rsidRPr="00462030" w:rsidTr="007E141C">
        <w:tc>
          <w:tcPr>
            <w:tcW w:w="508" w:type="dxa"/>
          </w:tcPr>
          <w:p w:rsidR="007E141C" w:rsidRPr="00462030" w:rsidRDefault="007E141C" w:rsidP="00CA244E">
            <w:pPr>
              <w:jc w:val="both"/>
              <w:rPr>
                <w:rFonts w:ascii="Cambria" w:hAnsi="Cambria"/>
              </w:rPr>
            </w:pPr>
            <w:r w:rsidRPr="00462030">
              <w:rPr>
                <w:rFonts w:ascii="Cambria" w:hAnsi="Cambria"/>
              </w:rPr>
              <w:t>l.p.</w:t>
            </w:r>
          </w:p>
        </w:tc>
        <w:tc>
          <w:tcPr>
            <w:tcW w:w="2913" w:type="dxa"/>
          </w:tcPr>
          <w:p w:rsidR="007E141C" w:rsidRPr="00462030" w:rsidRDefault="007E141C" w:rsidP="00CA244E">
            <w:pPr>
              <w:jc w:val="both"/>
              <w:rPr>
                <w:rFonts w:ascii="Cambria" w:hAnsi="Cambria"/>
                <w:b/>
                <w:sz w:val="22"/>
                <w:szCs w:val="22"/>
              </w:rPr>
            </w:pPr>
            <w:r w:rsidRPr="00462030">
              <w:rPr>
                <w:rFonts w:ascii="Cambria" w:hAnsi="Cambria"/>
              </w:rPr>
              <w:t xml:space="preserve">Rodzaj przedsięwzięcia </w:t>
            </w:r>
          </w:p>
        </w:tc>
        <w:tc>
          <w:tcPr>
            <w:tcW w:w="1701" w:type="dxa"/>
          </w:tcPr>
          <w:p w:rsidR="007E141C" w:rsidRPr="00462030" w:rsidRDefault="007E141C" w:rsidP="00CA244E">
            <w:pPr>
              <w:jc w:val="both"/>
              <w:rPr>
                <w:rFonts w:ascii="Cambria" w:hAnsi="Cambria"/>
              </w:rPr>
            </w:pPr>
            <w:r>
              <w:rPr>
                <w:rFonts w:ascii="Cambria" w:hAnsi="Cambria"/>
              </w:rPr>
              <w:t>Tytuł projektu innowacyjnego, którego dotyczy przedsięwzięcie (jeśli dotyczy)</w:t>
            </w:r>
          </w:p>
        </w:tc>
        <w:tc>
          <w:tcPr>
            <w:tcW w:w="1697" w:type="dxa"/>
          </w:tcPr>
          <w:p w:rsidR="007E141C" w:rsidRPr="00462030" w:rsidRDefault="007E141C" w:rsidP="00CA244E">
            <w:pPr>
              <w:jc w:val="both"/>
              <w:rPr>
                <w:rFonts w:ascii="Cambria" w:hAnsi="Cambria"/>
                <w:b/>
                <w:sz w:val="22"/>
                <w:szCs w:val="22"/>
              </w:rPr>
            </w:pPr>
            <w:r w:rsidRPr="00462030">
              <w:rPr>
                <w:rFonts w:ascii="Cambria" w:hAnsi="Cambria"/>
              </w:rPr>
              <w:t>Adresaci</w:t>
            </w:r>
          </w:p>
        </w:tc>
        <w:tc>
          <w:tcPr>
            <w:tcW w:w="2197" w:type="dxa"/>
          </w:tcPr>
          <w:p w:rsidR="007E141C" w:rsidRPr="00462030" w:rsidRDefault="007E141C" w:rsidP="00CA244E">
            <w:pPr>
              <w:jc w:val="both"/>
              <w:rPr>
                <w:rFonts w:ascii="Cambria" w:hAnsi="Cambria"/>
                <w:b/>
                <w:sz w:val="22"/>
                <w:szCs w:val="22"/>
              </w:rPr>
            </w:pPr>
            <w:r>
              <w:rPr>
                <w:rFonts w:ascii="Cambria" w:hAnsi="Cambria"/>
              </w:rPr>
              <w:t>Planowany t</w:t>
            </w:r>
            <w:r w:rsidRPr="00462030">
              <w:rPr>
                <w:rFonts w:ascii="Cambria" w:hAnsi="Cambria"/>
              </w:rPr>
              <w:t>ermin przedsięwzięcia</w:t>
            </w:r>
          </w:p>
        </w:tc>
        <w:tc>
          <w:tcPr>
            <w:tcW w:w="2716" w:type="dxa"/>
          </w:tcPr>
          <w:p w:rsidR="007E141C" w:rsidRPr="00462030" w:rsidRDefault="007E141C" w:rsidP="007E141C">
            <w:pPr>
              <w:jc w:val="both"/>
              <w:rPr>
                <w:rFonts w:ascii="Cambria" w:hAnsi="Cambria"/>
                <w:b/>
                <w:sz w:val="22"/>
                <w:szCs w:val="22"/>
              </w:rPr>
            </w:pPr>
            <w:r>
              <w:rPr>
                <w:rFonts w:ascii="Cambria" w:hAnsi="Cambria"/>
              </w:rPr>
              <w:t>Cel i k</w:t>
            </w:r>
            <w:r w:rsidRPr="00462030">
              <w:rPr>
                <w:rFonts w:ascii="Cambria" w:hAnsi="Cambria"/>
              </w:rPr>
              <w:t>rótka charakterystyka</w:t>
            </w:r>
            <w:r>
              <w:rPr>
                <w:rFonts w:ascii="Cambria" w:hAnsi="Cambria"/>
              </w:rPr>
              <w:t xml:space="preserve"> </w:t>
            </w:r>
            <w:r w:rsidRPr="00462030">
              <w:rPr>
                <w:rFonts w:ascii="Cambria" w:hAnsi="Cambria"/>
              </w:rPr>
              <w:t>przedsięwzięcia</w:t>
            </w:r>
          </w:p>
        </w:tc>
        <w:tc>
          <w:tcPr>
            <w:tcW w:w="2551" w:type="dxa"/>
          </w:tcPr>
          <w:p w:rsidR="007E141C" w:rsidRDefault="007E141C" w:rsidP="00CA244E">
            <w:pPr>
              <w:jc w:val="both"/>
              <w:rPr>
                <w:rFonts w:ascii="Cambria" w:hAnsi="Cambria"/>
              </w:rPr>
            </w:pPr>
            <w:r>
              <w:rPr>
                <w:rFonts w:ascii="Cambria" w:hAnsi="Cambria"/>
              </w:rPr>
              <w:t>Rezultaty przedsięwzięcia</w:t>
            </w:r>
          </w:p>
        </w:tc>
      </w:tr>
      <w:tr w:rsidR="007E141C" w:rsidRPr="00462030" w:rsidTr="007E141C">
        <w:tc>
          <w:tcPr>
            <w:tcW w:w="508" w:type="dxa"/>
          </w:tcPr>
          <w:p w:rsidR="007E141C" w:rsidRPr="00462030" w:rsidRDefault="007E141C" w:rsidP="00CA244E">
            <w:pPr>
              <w:spacing w:line="360" w:lineRule="auto"/>
              <w:jc w:val="both"/>
              <w:rPr>
                <w:rFonts w:ascii="Cambria" w:hAnsi="Cambria"/>
                <w:b/>
                <w:sz w:val="22"/>
                <w:szCs w:val="22"/>
              </w:rPr>
            </w:pPr>
          </w:p>
        </w:tc>
        <w:tc>
          <w:tcPr>
            <w:tcW w:w="2913" w:type="dxa"/>
          </w:tcPr>
          <w:p w:rsidR="007E141C" w:rsidRPr="00462030" w:rsidRDefault="007E141C" w:rsidP="00CA244E">
            <w:pPr>
              <w:spacing w:line="360" w:lineRule="auto"/>
              <w:jc w:val="both"/>
              <w:rPr>
                <w:rFonts w:ascii="Cambria" w:hAnsi="Cambria"/>
                <w:b/>
                <w:sz w:val="22"/>
                <w:szCs w:val="22"/>
              </w:rPr>
            </w:pPr>
          </w:p>
        </w:tc>
        <w:tc>
          <w:tcPr>
            <w:tcW w:w="1701" w:type="dxa"/>
          </w:tcPr>
          <w:p w:rsidR="007E141C" w:rsidRPr="00462030" w:rsidRDefault="007E141C" w:rsidP="00CA244E">
            <w:pPr>
              <w:spacing w:line="360" w:lineRule="auto"/>
              <w:jc w:val="both"/>
              <w:rPr>
                <w:rFonts w:ascii="Cambria" w:hAnsi="Cambria"/>
                <w:b/>
                <w:sz w:val="22"/>
                <w:szCs w:val="22"/>
              </w:rPr>
            </w:pPr>
          </w:p>
        </w:tc>
        <w:tc>
          <w:tcPr>
            <w:tcW w:w="1697" w:type="dxa"/>
          </w:tcPr>
          <w:p w:rsidR="007E141C" w:rsidRPr="00462030" w:rsidRDefault="007E141C" w:rsidP="00CA244E">
            <w:pPr>
              <w:spacing w:line="360" w:lineRule="auto"/>
              <w:jc w:val="both"/>
              <w:rPr>
                <w:rFonts w:ascii="Cambria" w:hAnsi="Cambria"/>
                <w:b/>
                <w:sz w:val="22"/>
                <w:szCs w:val="22"/>
              </w:rPr>
            </w:pPr>
          </w:p>
        </w:tc>
        <w:tc>
          <w:tcPr>
            <w:tcW w:w="2197" w:type="dxa"/>
          </w:tcPr>
          <w:p w:rsidR="007E141C" w:rsidRPr="00462030" w:rsidRDefault="007E141C" w:rsidP="00CA244E">
            <w:pPr>
              <w:spacing w:line="360" w:lineRule="auto"/>
              <w:jc w:val="both"/>
              <w:rPr>
                <w:rFonts w:ascii="Cambria" w:hAnsi="Cambria"/>
                <w:b/>
                <w:sz w:val="22"/>
                <w:szCs w:val="22"/>
              </w:rPr>
            </w:pPr>
          </w:p>
        </w:tc>
        <w:tc>
          <w:tcPr>
            <w:tcW w:w="2716" w:type="dxa"/>
          </w:tcPr>
          <w:p w:rsidR="007E141C" w:rsidRPr="00462030" w:rsidRDefault="007E141C" w:rsidP="00CA244E">
            <w:pPr>
              <w:spacing w:line="360" w:lineRule="auto"/>
              <w:jc w:val="both"/>
              <w:rPr>
                <w:rFonts w:ascii="Cambria" w:hAnsi="Cambria"/>
                <w:b/>
                <w:sz w:val="22"/>
                <w:szCs w:val="22"/>
              </w:rPr>
            </w:pPr>
          </w:p>
        </w:tc>
        <w:tc>
          <w:tcPr>
            <w:tcW w:w="2551" w:type="dxa"/>
          </w:tcPr>
          <w:p w:rsidR="007E141C" w:rsidRPr="00462030" w:rsidRDefault="007E141C" w:rsidP="00CA244E">
            <w:pPr>
              <w:spacing w:line="360" w:lineRule="auto"/>
              <w:jc w:val="both"/>
              <w:rPr>
                <w:rFonts w:ascii="Cambria" w:hAnsi="Cambria"/>
                <w:b/>
                <w:sz w:val="22"/>
                <w:szCs w:val="22"/>
              </w:rPr>
            </w:pPr>
          </w:p>
        </w:tc>
      </w:tr>
      <w:tr w:rsidR="007E141C" w:rsidRPr="00462030" w:rsidTr="007E141C">
        <w:tc>
          <w:tcPr>
            <w:tcW w:w="508" w:type="dxa"/>
          </w:tcPr>
          <w:p w:rsidR="007E141C" w:rsidRPr="00462030" w:rsidRDefault="007E141C" w:rsidP="00CA244E">
            <w:pPr>
              <w:spacing w:line="360" w:lineRule="auto"/>
              <w:jc w:val="both"/>
              <w:rPr>
                <w:rFonts w:ascii="Cambria" w:hAnsi="Cambria"/>
                <w:b/>
                <w:sz w:val="22"/>
                <w:szCs w:val="22"/>
              </w:rPr>
            </w:pPr>
          </w:p>
        </w:tc>
        <w:tc>
          <w:tcPr>
            <w:tcW w:w="2913" w:type="dxa"/>
          </w:tcPr>
          <w:p w:rsidR="007E141C" w:rsidRPr="00462030" w:rsidRDefault="007E141C" w:rsidP="00CA244E">
            <w:pPr>
              <w:spacing w:line="360" w:lineRule="auto"/>
              <w:jc w:val="both"/>
              <w:rPr>
                <w:rFonts w:ascii="Cambria" w:hAnsi="Cambria"/>
                <w:b/>
                <w:sz w:val="22"/>
                <w:szCs w:val="22"/>
              </w:rPr>
            </w:pPr>
          </w:p>
        </w:tc>
        <w:tc>
          <w:tcPr>
            <w:tcW w:w="1701" w:type="dxa"/>
          </w:tcPr>
          <w:p w:rsidR="007E141C" w:rsidRPr="00462030" w:rsidRDefault="007E141C" w:rsidP="00CA244E">
            <w:pPr>
              <w:spacing w:line="360" w:lineRule="auto"/>
              <w:jc w:val="both"/>
              <w:rPr>
                <w:rFonts w:ascii="Cambria" w:hAnsi="Cambria"/>
                <w:b/>
                <w:sz w:val="22"/>
                <w:szCs w:val="22"/>
              </w:rPr>
            </w:pPr>
          </w:p>
        </w:tc>
        <w:tc>
          <w:tcPr>
            <w:tcW w:w="1697" w:type="dxa"/>
          </w:tcPr>
          <w:p w:rsidR="007E141C" w:rsidRPr="00462030" w:rsidRDefault="007E141C" w:rsidP="00CA244E">
            <w:pPr>
              <w:spacing w:line="360" w:lineRule="auto"/>
              <w:jc w:val="both"/>
              <w:rPr>
                <w:rFonts w:ascii="Cambria" w:hAnsi="Cambria"/>
                <w:b/>
                <w:sz w:val="22"/>
                <w:szCs w:val="22"/>
              </w:rPr>
            </w:pPr>
          </w:p>
        </w:tc>
        <w:tc>
          <w:tcPr>
            <w:tcW w:w="2197" w:type="dxa"/>
          </w:tcPr>
          <w:p w:rsidR="007E141C" w:rsidRPr="00462030" w:rsidRDefault="007E141C" w:rsidP="00CA244E">
            <w:pPr>
              <w:spacing w:line="360" w:lineRule="auto"/>
              <w:jc w:val="both"/>
              <w:rPr>
                <w:rFonts w:ascii="Cambria" w:hAnsi="Cambria"/>
                <w:b/>
                <w:sz w:val="22"/>
                <w:szCs w:val="22"/>
              </w:rPr>
            </w:pPr>
          </w:p>
        </w:tc>
        <w:tc>
          <w:tcPr>
            <w:tcW w:w="2716" w:type="dxa"/>
          </w:tcPr>
          <w:p w:rsidR="007E141C" w:rsidRPr="00462030" w:rsidRDefault="007E141C" w:rsidP="00CA244E">
            <w:pPr>
              <w:spacing w:line="360" w:lineRule="auto"/>
              <w:jc w:val="both"/>
              <w:rPr>
                <w:rFonts w:ascii="Cambria" w:hAnsi="Cambria"/>
                <w:b/>
                <w:sz w:val="22"/>
                <w:szCs w:val="22"/>
              </w:rPr>
            </w:pPr>
          </w:p>
        </w:tc>
        <w:tc>
          <w:tcPr>
            <w:tcW w:w="2551" w:type="dxa"/>
          </w:tcPr>
          <w:p w:rsidR="007E141C" w:rsidRPr="00462030" w:rsidRDefault="007E141C" w:rsidP="00CA244E">
            <w:pPr>
              <w:spacing w:line="360" w:lineRule="auto"/>
              <w:jc w:val="both"/>
              <w:rPr>
                <w:rFonts w:ascii="Cambria" w:hAnsi="Cambria"/>
                <w:b/>
                <w:sz w:val="22"/>
                <w:szCs w:val="22"/>
              </w:rPr>
            </w:pPr>
          </w:p>
        </w:tc>
      </w:tr>
      <w:tr w:rsidR="007E141C" w:rsidRPr="00462030" w:rsidTr="007E141C">
        <w:tc>
          <w:tcPr>
            <w:tcW w:w="508" w:type="dxa"/>
          </w:tcPr>
          <w:p w:rsidR="007E141C" w:rsidRPr="00462030" w:rsidRDefault="007E141C" w:rsidP="00CA244E">
            <w:pPr>
              <w:spacing w:line="360" w:lineRule="auto"/>
              <w:jc w:val="both"/>
              <w:rPr>
                <w:rFonts w:ascii="Cambria" w:hAnsi="Cambria"/>
                <w:b/>
                <w:sz w:val="22"/>
                <w:szCs w:val="22"/>
              </w:rPr>
            </w:pPr>
          </w:p>
        </w:tc>
        <w:tc>
          <w:tcPr>
            <w:tcW w:w="2913" w:type="dxa"/>
          </w:tcPr>
          <w:p w:rsidR="007E141C" w:rsidRPr="00462030" w:rsidRDefault="007E141C" w:rsidP="00CA244E">
            <w:pPr>
              <w:spacing w:line="360" w:lineRule="auto"/>
              <w:jc w:val="both"/>
              <w:rPr>
                <w:rFonts w:ascii="Cambria" w:hAnsi="Cambria"/>
                <w:b/>
                <w:sz w:val="22"/>
                <w:szCs w:val="22"/>
              </w:rPr>
            </w:pPr>
          </w:p>
        </w:tc>
        <w:tc>
          <w:tcPr>
            <w:tcW w:w="1701" w:type="dxa"/>
          </w:tcPr>
          <w:p w:rsidR="007E141C" w:rsidRPr="00462030" w:rsidRDefault="007E141C" w:rsidP="00CA244E">
            <w:pPr>
              <w:spacing w:line="360" w:lineRule="auto"/>
              <w:jc w:val="both"/>
              <w:rPr>
                <w:rFonts w:ascii="Cambria" w:hAnsi="Cambria"/>
                <w:b/>
                <w:sz w:val="22"/>
                <w:szCs w:val="22"/>
              </w:rPr>
            </w:pPr>
          </w:p>
        </w:tc>
        <w:tc>
          <w:tcPr>
            <w:tcW w:w="1697" w:type="dxa"/>
          </w:tcPr>
          <w:p w:rsidR="007E141C" w:rsidRPr="00462030" w:rsidRDefault="007E141C" w:rsidP="00CA244E">
            <w:pPr>
              <w:spacing w:line="360" w:lineRule="auto"/>
              <w:jc w:val="both"/>
              <w:rPr>
                <w:rFonts w:ascii="Cambria" w:hAnsi="Cambria"/>
                <w:b/>
                <w:sz w:val="22"/>
                <w:szCs w:val="22"/>
              </w:rPr>
            </w:pPr>
          </w:p>
        </w:tc>
        <w:tc>
          <w:tcPr>
            <w:tcW w:w="2197" w:type="dxa"/>
          </w:tcPr>
          <w:p w:rsidR="007E141C" w:rsidRPr="00462030" w:rsidRDefault="007E141C" w:rsidP="00CA244E">
            <w:pPr>
              <w:spacing w:line="360" w:lineRule="auto"/>
              <w:jc w:val="both"/>
              <w:rPr>
                <w:rFonts w:ascii="Cambria" w:hAnsi="Cambria"/>
                <w:b/>
                <w:sz w:val="22"/>
                <w:szCs w:val="22"/>
              </w:rPr>
            </w:pPr>
          </w:p>
        </w:tc>
        <w:tc>
          <w:tcPr>
            <w:tcW w:w="2716" w:type="dxa"/>
          </w:tcPr>
          <w:p w:rsidR="007E141C" w:rsidRPr="00462030" w:rsidRDefault="007E141C" w:rsidP="00CA244E">
            <w:pPr>
              <w:spacing w:line="360" w:lineRule="auto"/>
              <w:jc w:val="both"/>
              <w:rPr>
                <w:rFonts w:ascii="Cambria" w:hAnsi="Cambria"/>
                <w:b/>
                <w:sz w:val="22"/>
                <w:szCs w:val="22"/>
              </w:rPr>
            </w:pPr>
          </w:p>
        </w:tc>
        <w:tc>
          <w:tcPr>
            <w:tcW w:w="2551" w:type="dxa"/>
          </w:tcPr>
          <w:p w:rsidR="007E141C" w:rsidRPr="00462030" w:rsidRDefault="007E141C" w:rsidP="00CA244E">
            <w:pPr>
              <w:spacing w:line="360" w:lineRule="auto"/>
              <w:jc w:val="both"/>
              <w:rPr>
                <w:rFonts w:ascii="Cambria" w:hAnsi="Cambria"/>
                <w:b/>
                <w:sz w:val="22"/>
                <w:szCs w:val="22"/>
              </w:rPr>
            </w:pPr>
          </w:p>
        </w:tc>
      </w:tr>
      <w:tr w:rsidR="007E141C" w:rsidRPr="00462030" w:rsidTr="007E141C">
        <w:tc>
          <w:tcPr>
            <w:tcW w:w="508" w:type="dxa"/>
          </w:tcPr>
          <w:p w:rsidR="007E141C" w:rsidRPr="00462030" w:rsidRDefault="007E141C" w:rsidP="00CA244E">
            <w:pPr>
              <w:spacing w:line="360" w:lineRule="auto"/>
              <w:jc w:val="both"/>
              <w:rPr>
                <w:rFonts w:ascii="Cambria" w:hAnsi="Cambria"/>
                <w:b/>
                <w:sz w:val="22"/>
                <w:szCs w:val="22"/>
              </w:rPr>
            </w:pPr>
          </w:p>
        </w:tc>
        <w:tc>
          <w:tcPr>
            <w:tcW w:w="2913" w:type="dxa"/>
          </w:tcPr>
          <w:p w:rsidR="007E141C" w:rsidRPr="00462030" w:rsidRDefault="007E141C" w:rsidP="00CA244E">
            <w:pPr>
              <w:spacing w:line="360" w:lineRule="auto"/>
              <w:jc w:val="both"/>
              <w:rPr>
                <w:rFonts w:ascii="Cambria" w:hAnsi="Cambria"/>
                <w:b/>
                <w:sz w:val="22"/>
                <w:szCs w:val="22"/>
              </w:rPr>
            </w:pPr>
          </w:p>
        </w:tc>
        <w:tc>
          <w:tcPr>
            <w:tcW w:w="1701" w:type="dxa"/>
          </w:tcPr>
          <w:p w:rsidR="007E141C" w:rsidRPr="00462030" w:rsidRDefault="007E141C" w:rsidP="00CA244E">
            <w:pPr>
              <w:spacing w:line="360" w:lineRule="auto"/>
              <w:jc w:val="both"/>
              <w:rPr>
                <w:rFonts w:ascii="Cambria" w:hAnsi="Cambria"/>
                <w:b/>
                <w:sz w:val="22"/>
                <w:szCs w:val="22"/>
              </w:rPr>
            </w:pPr>
          </w:p>
        </w:tc>
        <w:tc>
          <w:tcPr>
            <w:tcW w:w="1697" w:type="dxa"/>
          </w:tcPr>
          <w:p w:rsidR="007E141C" w:rsidRPr="00462030" w:rsidRDefault="007E141C" w:rsidP="00CA244E">
            <w:pPr>
              <w:spacing w:line="360" w:lineRule="auto"/>
              <w:jc w:val="both"/>
              <w:rPr>
                <w:rFonts w:ascii="Cambria" w:hAnsi="Cambria"/>
                <w:b/>
                <w:sz w:val="22"/>
                <w:szCs w:val="22"/>
              </w:rPr>
            </w:pPr>
          </w:p>
        </w:tc>
        <w:tc>
          <w:tcPr>
            <w:tcW w:w="2197" w:type="dxa"/>
          </w:tcPr>
          <w:p w:rsidR="007E141C" w:rsidRPr="00462030" w:rsidRDefault="007E141C" w:rsidP="00CA244E">
            <w:pPr>
              <w:spacing w:line="360" w:lineRule="auto"/>
              <w:jc w:val="both"/>
              <w:rPr>
                <w:rFonts w:ascii="Cambria" w:hAnsi="Cambria"/>
                <w:b/>
                <w:sz w:val="22"/>
                <w:szCs w:val="22"/>
              </w:rPr>
            </w:pPr>
          </w:p>
        </w:tc>
        <w:tc>
          <w:tcPr>
            <w:tcW w:w="2716" w:type="dxa"/>
          </w:tcPr>
          <w:p w:rsidR="007E141C" w:rsidRPr="00462030" w:rsidRDefault="007E141C" w:rsidP="00CA244E">
            <w:pPr>
              <w:spacing w:line="360" w:lineRule="auto"/>
              <w:jc w:val="both"/>
              <w:rPr>
                <w:rFonts w:ascii="Cambria" w:hAnsi="Cambria"/>
                <w:b/>
                <w:sz w:val="22"/>
                <w:szCs w:val="22"/>
              </w:rPr>
            </w:pPr>
          </w:p>
        </w:tc>
        <w:tc>
          <w:tcPr>
            <w:tcW w:w="2551" w:type="dxa"/>
          </w:tcPr>
          <w:p w:rsidR="007E141C" w:rsidRPr="00462030" w:rsidRDefault="007E141C" w:rsidP="00CA244E">
            <w:pPr>
              <w:spacing w:line="360" w:lineRule="auto"/>
              <w:jc w:val="both"/>
              <w:rPr>
                <w:rFonts w:ascii="Cambria" w:hAnsi="Cambria"/>
                <w:b/>
                <w:sz w:val="22"/>
                <w:szCs w:val="22"/>
              </w:rPr>
            </w:pPr>
          </w:p>
        </w:tc>
      </w:tr>
      <w:tr w:rsidR="007E141C" w:rsidRPr="00462030" w:rsidTr="007E141C">
        <w:tc>
          <w:tcPr>
            <w:tcW w:w="508" w:type="dxa"/>
          </w:tcPr>
          <w:p w:rsidR="007E141C" w:rsidRPr="00462030" w:rsidRDefault="007E141C" w:rsidP="00CA244E">
            <w:pPr>
              <w:spacing w:line="360" w:lineRule="auto"/>
              <w:jc w:val="both"/>
              <w:rPr>
                <w:rFonts w:ascii="Cambria" w:hAnsi="Cambria"/>
                <w:b/>
                <w:sz w:val="22"/>
                <w:szCs w:val="22"/>
              </w:rPr>
            </w:pPr>
          </w:p>
        </w:tc>
        <w:tc>
          <w:tcPr>
            <w:tcW w:w="2913" w:type="dxa"/>
          </w:tcPr>
          <w:p w:rsidR="007E141C" w:rsidRPr="00462030" w:rsidRDefault="007E141C" w:rsidP="00CA244E">
            <w:pPr>
              <w:spacing w:line="360" w:lineRule="auto"/>
              <w:jc w:val="both"/>
              <w:rPr>
                <w:rFonts w:ascii="Cambria" w:hAnsi="Cambria"/>
                <w:b/>
                <w:sz w:val="22"/>
                <w:szCs w:val="22"/>
              </w:rPr>
            </w:pPr>
          </w:p>
        </w:tc>
        <w:tc>
          <w:tcPr>
            <w:tcW w:w="1701" w:type="dxa"/>
          </w:tcPr>
          <w:p w:rsidR="007E141C" w:rsidRPr="00462030" w:rsidRDefault="007E141C" w:rsidP="00CA244E">
            <w:pPr>
              <w:spacing w:line="360" w:lineRule="auto"/>
              <w:jc w:val="both"/>
              <w:rPr>
                <w:rFonts w:ascii="Cambria" w:hAnsi="Cambria"/>
                <w:b/>
                <w:sz w:val="22"/>
                <w:szCs w:val="22"/>
              </w:rPr>
            </w:pPr>
          </w:p>
        </w:tc>
        <w:tc>
          <w:tcPr>
            <w:tcW w:w="1697" w:type="dxa"/>
          </w:tcPr>
          <w:p w:rsidR="007E141C" w:rsidRPr="00462030" w:rsidRDefault="007E141C" w:rsidP="00CA244E">
            <w:pPr>
              <w:spacing w:line="360" w:lineRule="auto"/>
              <w:jc w:val="both"/>
              <w:rPr>
                <w:rFonts w:ascii="Cambria" w:hAnsi="Cambria"/>
                <w:b/>
                <w:sz w:val="22"/>
                <w:szCs w:val="22"/>
              </w:rPr>
            </w:pPr>
          </w:p>
        </w:tc>
        <w:tc>
          <w:tcPr>
            <w:tcW w:w="2197" w:type="dxa"/>
          </w:tcPr>
          <w:p w:rsidR="007E141C" w:rsidRPr="00462030" w:rsidRDefault="007E141C" w:rsidP="00CA244E">
            <w:pPr>
              <w:spacing w:line="360" w:lineRule="auto"/>
              <w:jc w:val="both"/>
              <w:rPr>
                <w:rFonts w:ascii="Cambria" w:hAnsi="Cambria"/>
                <w:b/>
                <w:sz w:val="22"/>
                <w:szCs w:val="22"/>
              </w:rPr>
            </w:pPr>
          </w:p>
        </w:tc>
        <w:tc>
          <w:tcPr>
            <w:tcW w:w="2716" w:type="dxa"/>
          </w:tcPr>
          <w:p w:rsidR="007E141C" w:rsidRPr="00462030" w:rsidRDefault="007E141C" w:rsidP="00CA244E">
            <w:pPr>
              <w:spacing w:line="360" w:lineRule="auto"/>
              <w:jc w:val="both"/>
              <w:rPr>
                <w:rFonts w:ascii="Cambria" w:hAnsi="Cambria"/>
                <w:b/>
                <w:sz w:val="22"/>
                <w:szCs w:val="22"/>
              </w:rPr>
            </w:pPr>
          </w:p>
        </w:tc>
        <w:tc>
          <w:tcPr>
            <w:tcW w:w="2551" w:type="dxa"/>
          </w:tcPr>
          <w:p w:rsidR="007E141C" w:rsidRPr="00462030" w:rsidRDefault="007E141C" w:rsidP="00CA244E">
            <w:pPr>
              <w:spacing w:line="360" w:lineRule="auto"/>
              <w:jc w:val="both"/>
              <w:rPr>
                <w:rFonts w:ascii="Cambria" w:hAnsi="Cambria"/>
                <w:b/>
                <w:sz w:val="22"/>
                <w:szCs w:val="22"/>
              </w:rPr>
            </w:pPr>
          </w:p>
        </w:tc>
      </w:tr>
      <w:tr w:rsidR="007E141C" w:rsidRPr="00462030" w:rsidTr="007E141C">
        <w:tc>
          <w:tcPr>
            <w:tcW w:w="508" w:type="dxa"/>
          </w:tcPr>
          <w:p w:rsidR="007E141C" w:rsidRPr="00462030" w:rsidRDefault="007E141C" w:rsidP="00CA244E">
            <w:pPr>
              <w:spacing w:line="360" w:lineRule="auto"/>
              <w:jc w:val="both"/>
              <w:rPr>
                <w:rFonts w:ascii="Cambria" w:hAnsi="Cambria"/>
                <w:b/>
                <w:sz w:val="22"/>
                <w:szCs w:val="22"/>
              </w:rPr>
            </w:pPr>
          </w:p>
        </w:tc>
        <w:tc>
          <w:tcPr>
            <w:tcW w:w="2913" w:type="dxa"/>
          </w:tcPr>
          <w:p w:rsidR="007E141C" w:rsidRPr="00462030" w:rsidRDefault="007E141C" w:rsidP="00CA244E">
            <w:pPr>
              <w:spacing w:line="360" w:lineRule="auto"/>
              <w:jc w:val="both"/>
              <w:rPr>
                <w:rFonts w:ascii="Cambria" w:hAnsi="Cambria"/>
                <w:b/>
                <w:sz w:val="22"/>
                <w:szCs w:val="22"/>
              </w:rPr>
            </w:pPr>
          </w:p>
        </w:tc>
        <w:tc>
          <w:tcPr>
            <w:tcW w:w="1701" w:type="dxa"/>
          </w:tcPr>
          <w:p w:rsidR="007E141C" w:rsidRPr="00462030" w:rsidRDefault="007E141C" w:rsidP="00CA244E">
            <w:pPr>
              <w:spacing w:line="360" w:lineRule="auto"/>
              <w:jc w:val="both"/>
              <w:rPr>
                <w:rFonts w:ascii="Cambria" w:hAnsi="Cambria"/>
                <w:b/>
                <w:sz w:val="22"/>
                <w:szCs w:val="22"/>
              </w:rPr>
            </w:pPr>
          </w:p>
        </w:tc>
        <w:tc>
          <w:tcPr>
            <w:tcW w:w="1697" w:type="dxa"/>
          </w:tcPr>
          <w:p w:rsidR="007E141C" w:rsidRPr="00462030" w:rsidRDefault="007E141C" w:rsidP="00CA244E">
            <w:pPr>
              <w:spacing w:line="360" w:lineRule="auto"/>
              <w:jc w:val="both"/>
              <w:rPr>
                <w:rFonts w:ascii="Cambria" w:hAnsi="Cambria"/>
                <w:b/>
                <w:sz w:val="22"/>
                <w:szCs w:val="22"/>
              </w:rPr>
            </w:pPr>
          </w:p>
        </w:tc>
        <w:tc>
          <w:tcPr>
            <w:tcW w:w="2197" w:type="dxa"/>
          </w:tcPr>
          <w:p w:rsidR="007E141C" w:rsidRPr="00462030" w:rsidRDefault="007E141C" w:rsidP="00CA244E">
            <w:pPr>
              <w:spacing w:line="360" w:lineRule="auto"/>
              <w:jc w:val="both"/>
              <w:rPr>
                <w:rFonts w:ascii="Cambria" w:hAnsi="Cambria"/>
                <w:b/>
                <w:sz w:val="22"/>
                <w:szCs w:val="22"/>
              </w:rPr>
            </w:pPr>
          </w:p>
        </w:tc>
        <w:tc>
          <w:tcPr>
            <w:tcW w:w="2716" w:type="dxa"/>
          </w:tcPr>
          <w:p w:rsidR="007E141C" w:rsidRPr="00462030" w:rsidRDefault="007E141C" w:rsidP="00CA244E">
            <w:pPr>
              <w:spacing w:line="360" w:lineRule="auto"/>
              <w:jc w:val="both"/>
              <w:rPr>
                <w:rFonts w:ascii="Cambria" w:hAnsi="Cambria"/>
                <w:b/>
                <w:sz w:val="22"/>
                <w:szCs w:val="22"/>
              </w:rPr>
            </w:pPr>
          </w:p>
        </w:tc>
        <w:tc>
          <w:tcPr>
            <w:tcW w:w="2551" w:type="dxa"/>
          </w:tcPr>
          <w:p w:rsidR="007E141C" w:rsidRPr="00462030" w:rsidRDefault="007E141C" w:rsidP="00CA244E">
            <w:pPr>
              <w:spacing w:line="360" w:lineRule="auto"/>
              <w:jc w:val="both"/>
              <w:rPr>
                <w:rFonts w:ascii="Cambria" w:hAnsi="Cambria"/>
                <w:b/>
                <w:sz w:val="22"/>
                <w:szCs w:val="22"/>
              </w:rPr>
            </w:pPr>
          </w:p>
        </w:tc>
      </w:tr>
    </w:tbl>
    <w:p w:rsidR="00525133" w:rsidRDefault="00525133" w:rsidP="00C53E08">
      <w:pPr>
        <w:spacing w:line="360" w:lineRule="auto"/>
        <w:jc w:val="both"/>
        <w:rPr>
          <w:rFonts w:ascii="Cambria" w:hAnsi="Cambria"/>
          <w:b/>
          <w:sz w:val="22"/>
          <w:szCs w:val="22"/>
        </w:rPr>
      </w:pPr>
    </w:p>
    <w:p w:rsidR="00525133" w:rsidRPr="004253D6" w:rsidRDefault="00525133" w:rsidP="00C53E08">
      <w:pPr>
        <w:spacing w:line="360" w:lineRule="auto"/>
        <w:jc w:val="both"/>
        <w:rPr>
          <w:rFonts w:ascii="Cambria" w:hAnsi="Cambria"/>
          <w:b/>
        </w:rPr>
      </w:pPr>
      <w:r w:rsidRPr="004253D6">
        <w:rPr>
          <w:rFonts w:ascii="Cambria" w:hAnsi="Cambria"/>
          <w:b/>
        </w:rPr>
        <w:t xml:space="preserve">Tabela 5. Posiedzenia RST (nie uwzględnione w tabelach </w:t>
      </w:r>
      <w:r w:rsidRPr="000277CD">
        <w:rPr>
          <w:rFonts w:ascii="Cambria" w:hAnsi="Cambria"/>
          <w:b/>
        </w:rPr>
        <w:t>nr 2 i 3)</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2551"/>
        <w:gridCol w:w="11198"/>
      </w:tblGrid>
      <w:tr w:rsidR="00525133" w:rsidRPr="00462030" w:rsidTr="004253D6">
        <w:tc>
          <w:tcPr>
            <w:tcW w:w="534" w:type="dxa"/>
          </w:tcPr>
          <w:p w:rsidR="00525133" w:rsidRPr="00462030" w:rsidRDefault="00525133" w:rsidP="00CA244E">
            <w:pPr>
              <w:spacing w:line="360" w:lineRule="auto"/>
              <w:jc w:val="both"/>
              <w:rPr>
                <w:rFonts w:ascii="Cambria" w:hAnsi="Cambria"/>
              </w:rPr>
            </w:pPr>
            <w:r w:rsidRPr="00462030">
              <w:rPr>
                <w:rFonts w:ascii="Cambria" w:hAnsi="Cambria"/>
              </w:rPr>
              <w:t>l.p.</w:t>
            </w:r>
          </w:p>
        </w:tc>
        <w:tc>
          <w:tcPr>
            <w:tcW w:w="2551" w:type="dxa"/>
          </w:tcPr>
          <w:p w:rsidR="00525133" w:rsidRPr="00462030" w:rsidRDefault="00525133" w:rsidP="00CA244E">
            <w:pPr>
              <w:spacing w:line="360" w:lineRule="auto"/>
              <w:jc w:val="both"/>
              <w:rPr>
                <w:rFonts w:ascii="Cambria" w:hAnsi="Cambria"/>
              </w:rPr>
            </w:pPr>
            <w:r>
              <w:rPr>
                <w:rFonts w:ascii="Cambria" w:hAnsi="Cambria"/>
              </w:rPr>
              <w:t>Planowany t</w:t>
            </w:r>
            <w:r w:rsidRPr="00462030">
              <w:rPr>
                <w:rFonts w:ascii="Cambria" w:hAnsi="Cambria"/>
              </w:rPr>
              <w:t>ermin posiedzenia</w:t>
            </w:r>
          </w:p>
        </w:tc>
        <w:tc>
          <w:tcPr>
            <w:tcW w:w="11198" w:type="dxa"/>
          </w:tcPr>
          <w:p w:rsidR="00525133" w:rsidRPr="00462030" w:rsidRDefault="00525133" w:rsidP="00CA244E">
            <w:pPr>
              <w:spacing w:line="360" w:lineRule="auto"/>
              <w:jc w:val="center"/>
              <w:rPr>
                <w:rFonts w:ascii="Cambria" w:hAnsi="Cambria"/>
              </w:rPr>
            </w:pPr>
            <w:r w:rsidRPr="00462030">
              <w:rPr>
                <w:rFonts w:ascii="Cambria" w:hAnsi="Cambria"/>
              </w:rPr>
              <w:t>Tematyka posiedzenia</w:t>
            </w:r>
          </w:p>
        </w:tc>
      </w:tr>
      <w:tr w:rsidR="00525133" w:rsidRPr="00462030" w:rsidTr="004253D6">
        <w:tc>
          <w:tcPr>
            <w:tcW w:w="534" w:type="dxa"/>
          </w:tcPr>
          <w:p w:rsidR="00525133" w:rsidRPr="00462030" w:rsidRDefault="00525133" w:rsidP="00CA244E">
            <w:pPr>
              <w:spacing w:line="360" w:lineRule="auto"/>
              <w:jc w:val="both"/>
              <w:rPr>
                <w:rFonts w:ascii="Cambria" w:hAnsi="Cambria"/>
                <w:b/>
                <w:sz w:val="22"/>
                <w:szCs w:val="22"/>
              </w:rPr>
            </w:pPr>
          </w:p>
        </w:tc>
        <w:tc>
          <w:tcPr>
            <w:tcW w:w="2551" w:type="dxa"/>
          </w:tcPr>
          <w:p w:rsidR="00525133" w:rsidRPr="00462030" w:rsidRDefault="00525133" w:rsidP="00CA244E">
            <w:pPr>
              <w:spacing w:line="360" w:lineRule="auto"/>
              <w:jc w:val="both"/>
              <w:rPr>
                <w:rFonts w:ascii="Cambria" w:hAnsi="Cambria"/>
                <w:b/>
                <w:sz w:val="22"/>
                <w:szCs w:val="22"/>
              </w:rPr>
            </w:pPr>
          </w:p>
        </w:tc>
        <w:tc>
          <w:tcPr>
            <w:tcW w:w="11198" w:type="dxa"/>
          </w:tcPr>
          <w:p w:rsidR="00525133" w:rsidRPr="00462030" w:rsidRDefault="00525133" w:rsidP="00CA244E">
            <w:pPr>
              <w:spacing w:line="360" w:lineRule="auto"/>
              <w:jc w:val="both"/>
              <w:rPr>
                <w:rFonts w:ascii="Cambria" w:hAnsi="Cambria"/>
                <w:b/>
                <w:sz w:val="22"/>
                <w:szCs w:val="22"/>
              </w:rPr>
            </w:pPr>
          </w:p>
        </w:tc>
      </w:tr>
      <w:tr w:rsidR="00525133" w:rsidRPr="00462030" w:rsidTr="004253D6">
        <w:tc>
          <w:tcPr>
            <w:tcW w:w="534" w:type="dxa"/>
          </w:tcPr>
          <w:p w:rsidR="00525133" w:rsidRPr="00462030" w:rsidRDefault="00525133" w:rsidP="00CA244E">
            <w:pPr>
              <w:spacing w:line="360" w:lineRule="auto"/>
              <w:jc w:val="both"/>
              <w:rPr>
                <w:rFonts w:ascii="Cambria" w:hAnsi="Cambria"/>
                <w:b/>
                <w:sz w:val="22"/>
                <w:szCs w:val="22"/>
              </w:rPr>
            </w:pPr>
          </w:p>
        </w:tc>
        <w:tc>
          <w:tcPr>
            <w:tcW w:w="2551" w:type="dxa"/>
          </w:tcPr>
          <w:p w:rsidR="00525133" w:rsidRPr="00462030" w:rsidRDefault="00525133" w:rsidP="00CA244E">
            <w:pPr>
              <w:spacing w:line="360" w:lineRule="auto"/>
              <w:jc w:val="both"/>
              <w:rPr>
                <w:rFonts w:ascii="Cambria" w:hAnsi="Cambria"/>
                <w:b/>
                <w:sz w:val="22"/>
                <w:szCs w:val="22"/>
              </w:rPr>
            </w:pPr>
          </w:p>
        </w:tc>
        <w:tc>
          <w:tcPr>
            <w:tcW w:w="11198" w:type="dxa"/>
          </w:tcPr>
          <w:p w:rsidR="00525133" w:rsidRPr="00462030" w:rsidRDefault="00525133" w:rsidP="00CA244E">
            <w:pPr>
              <w:spacing w:line="360" w:lineRule="auto"/>
              <w:jc w:val="both"/>
              <w:rPr>
                <w:rFonts w:ascii="Cambria" w:hAnsi="Cambria"/>
                <w:b/>
                <w:sz w:val="22"/>
                <w:szCs w:val="22"/>
              </w:rPr>
            </w:pPr>
          </w:p>
        </w:tc>
      </w:tr>
      <w:tr w:rsidR="00525133" w:rsidRPr="00462030" w:rsidTr="004253D6">
        <w:tc>
          <w:tcPr>
            <w:tcW w:w="534" w:type="dxa"/>
          </w:tcPr>
          <w:p w:rsidR="00525133" w:rsidRPr="00462030" w:rsidRDefault="00525133" w:rsidP="00CA244E">
            <w:pPr>
              <w:spacing w:line="360" w:lineRule="auto"/>
              <w:jc w:val="both"/>
              <w:rPr>
                <w:rFonts w:ascii="Cambria" w:hAnsi="Cambria"/>
                <w:b/>
                <w:sz w:val="22"/>
                <w:szCs w:val="22"/>
              </w:rPr>
            </w:pPr>
          </w:p>
        </w:tc>
        <w:tc>
          <w:tcPr>
            <w:tcW w:w="2551" w:type="dxa"/>
          </w:tcPr>
          <w:p w:rsidR="00525133" w:rsidRPr="00462030" w:rsidRDefault="00525133" w:rsidP="00CA244E">
            <w:pPr>
              <w:spacing w:line="360" w:lineRule="auto"/>
              <w:jc w:val="both"/>
              <w:rPr>
                <w:rFonts w:ascii="Cambria" w:hAnsi="Cambria"/>
                <w:b/>
                <w:sz w:val="22"/>
                <w:szCs w:val="22"/>
              </w:rPr>
            </w:pPr>
          </w:p>
        </w:tc>
        <w:tc>
          <w:tcPr>
            <w:tcW w:w="11198" w:type="dxa"/>
          </w:tcPr>
          <w:p w:rsidR="00525133" w:rsidRPr="00462030" w:rsidRDefault="00525133" w:rsidP="00CA244E">
            <w:pPr>
              <w:spacing w:line="360" w:lineRule="auto"/>
              <w:jc w:val="both"/>
              <w:rPr>
                <w:rFonts w:ascii="Cambria" w:hAnsi="Cambria"/>
                <w:b/>
                <w:sz w:val="22"/>
                <w:szCs w:val="22"/>
              </w:rPr>
            </w:pPr>
          </w:p>
        </w:tc>
      </w:tr>
      <w:tr w:rsidR="00525133" w:rsidRPr="00462030" w:rsidTr="004253D6">
        <w:tc>
          <w:tcPr>
            <w:tcW w:w="534" w:type="dxa"/>
          </w:tcPr>
          <w:p w:rsidR="00525133" w:rsidRPr="00462030" w:rsidRDefault="00525133" w:rsidP="00CA244E">
            <w:pPr>
              <w:spacing w:line="360" w:lineRule="auto"/>
              <w:jc w:val="both"/>
              <w:rPr>
                <w:rFonts w:ascii="Cambria" w:hAnsi="Cambria"/>
                <w:b/>
                <w:sz w:val="22"/>
                <w:szCs w:val="22"/>
              </w:rPr>
            </w:pPr>
          </w:p>
        </w:tc>
        <w:tc>
          <w:tcPr>
            <w:tcW w:w="2551" w:type="dxa"/>
          </w:tcPr>
          <w:p w:rsidR="00525133" w:rsidRPr="00462030" w:rsidRDefault="00525133" w:rsidP="00CA244E">
            <w:pPr>
              <w:spacing w:line="360" w:lineRule="auto"/>
              <w:jc w:val="both"/>
              <w:rPr>
                <w:rFonts w:ascii="Cambria" w:hAnsi="Cambria"/>
                <w:b/>
                <w:sz w:val="22"/>
                <w:szCs w:val="22"/>
              </w:rPr>
            </w:pPr>
          </w:p>
        </w:tc>
        <w:tc>
          <w:tcPr>
            <w:tcW w:w="11198" w:type="dxa"/>
          </w:tcPr>
          <w:p w:rsidR="00525133" w:rsidRPr="00462030" w:rsidRDefault="00525133" w:rsidP="00CA244E">
            <w:pPr>
              <w:spacing w:line="360" w:lineRule="auto"/>
              <w:jc w:val="both"/>
              <w:rPr>
                <w:rFonts w:ascii="Cambria" w:hAnsi="Cambria"/>
                <w:b/>
                <w:sz w:val="22"/>
                <w:szCs w:val="22"/>
              </w:rPr>
            </w:pPr>
          </w:p>
        </w:tc>
      </w:tr>
      <w:tr w:rsidR="00525133" w:rsidRPr="00462030" w:rsidTr="004253D6">
        <w:tc>
          <w:tcPr>
            <w:tcW w:w="534" w:type="dxa"/>
          </w:tcPr>
          <w:p w:rsidR="00525133" w:rsidRPr="00462030" w:rsidRDefault="00525133" w:rsidP="00CA244E">
            <w:pPr>
              <w:spacing w:line="360" w:lineRule="auto"/>
              <w:jc w:val="both"/>
              <w:rPr>
                <w:rFonts w:ascii="Cambria" w:hAnsi="Cambria"/>
                <w:b/>
                <w:sz w:val="22"/>
                <w:szCs w:val="22"/>
              </w:rPr>
            </w:pPr>
          </w:p>
        </w:tc>
        <w:tc>
          <w:tcPr>
            <w:tcW w:w="2551" w:type="dxa"/>
          </w:tcPr>
          <w:p w:rsidR="00525133" w:rsidRPr="00462030" w:rsidRDefault="00525133" w:rsidP="00CA244E">
            <w:pPr>
              <w:spacing w:line="360" w:lineRule="auto"/>
              <w:jc w:val="both"/>
              <w:rPr>
                <w:rFonts w:ascii="Cambria" w:hAnsi="Cambria"/>
                <w:b/>
                <w:sz w:val="22"/>
                <w:szCs w:val="22"/>
              </w:rPr>
            </w:pPr>
          </w:p>
        </w:tc>
        <w:tc>
          <w:tcPr>
            <w:tcW w:w="11198" w:type="dxa"/>
          </w:tcPr>
          <w:p w:rsidR="00525133" w:rsidRPr="00462030" w:rsidRDefault="00525133" w:rsidP="00CA244E">
            <w:pPr>
              <w:spacing w:line="360" w:lineRule="auto"/>
              <w:jc w:val="both"/>
              <w:rPr>
                <w:rFonts w:ascii="Cambria" w:hAnsi="Cambria"/>
                <w:b/>
                <w:sz w:val="22"/>
                <w:szCs w:val="22"/>
              </w:rPr>
            </w:pPr>
          </w:p>
        </w:tc>
      </w:tr>
      <w:tr w:rsidR="00525133" w:rsidRPr="00462030" w:rsidTr="004253D6">
        <w:tc>
          <w:tcPr>
            <w:tcW w:w="534" w:type="dxa"/>
          </w:tcPr>
          <w:p w:rsidR="00525133" w:rsidRPr="00462030" w:rsidRDefault="00525133" w:rsidP="00CA244E">
            <w:pPr>
              <w:spacing w:line="360" w:lineRule="auto"/>
              <w:jc w:val="both"/>
              <w:rPr>
                <w:rFonts w:ascii="Cambria" w:hAnsi="Cambria"/>
                <w:b/>
                <w:sz w:val="22"/>
                <w:szCs w:val="22"/>
              </w:rPr>
            </w:pPr>
          </w:p>
        </w:tc>
        <w:tc>
          <w:tcPr>
            <w:tcW w:w="2551" w:type="dxa"/>
          </w:tcPr>
          <w:p w:rsidR="00525133" w:rsidRPr="00462030" w:rsidRDefault="00525133" w:rsidP="00CA244E">
            <w:pPr>
              <w:spacing w:line="360" w:lineRule="auto"/>
              <w:jc w:val="both"/>
              <w:rPr>
                <w:rFonts w:ascii="Cambria" w:hAnsi="Cambria"/>
                <w:b/>
                <w:sz w:val="22"/>
                <w:szCs w:val="22"/>
              </w:rPr>
            </w:pPr>
          </w:p>
        </w:tc>
        <w:tc>
          <w:tcPr>
            <w:tcW w:w="11198" w:type="dxa"/>
          </w:tcPr>
          <w:p w:rsidR="00525133" w:rsidRPr="00462030" w:rsidRDefault="00525133" w:rsidP="00CA244E">
            <w:pPr>
              <w:spacing w:line="360" w:lineRule="auto"/>
              <w:jc w:val="both"/>
              <w:rPr>
                <w:rFonts w:ascii="Cambria" w:hAnsi="Cambria"/>
                <w:b/>
                <w:sz w:val="22"/>
                <w:szCs w:val="22"/>
              </w:rPr>
            </w:pPr>
          </w:p>
        </w:tc>
      </w:tr>
    </w:tbl>
    <w:p w:rsidR="00525133" w:rsidRDefault="00525133" w:rsidP="004253D6">
      <w:pPr>
        <w:spacing w:line="360" w:lineRule="auto"/>
        <w:jc w:val="both"/>
        <w:rPr>
          <w:rFonts w:ascii="Cambria" w:hAnsi="Cambria"/>
          <w:b/>
          <w:sz w:val="22"/>
          <w:szCs w:val="22"/>
        </w:rPr>
      </w:pPr>
    </w:p>
    <w:p w:rsidR="00525133" w:rsidRDefault="00525133" w:rsidP="00C53E08">
      <w:pPr>
        <w:spacing w:line="360" w:lineRule="auto"/>
        <w:jc w:val="both"/>
        <w:rPr>
          <w:rFonts w:ascii="Cambria" w:hAnsi="Cambria"/>
          <w:b/>
          <w:i/>
          <w:sz w:val="22"/>
          <w:szCs w:val="22"/>
          <w:u w:val="single"/>
        </w:rPr>
      </w:pPr>
    </w:p>
    <w:p w:rsidR="00525133" w:rsidRDefault="00525133" w:rsidP="004253D6">
      <w:pPr>
        <w:spacing w:line="360" w:lineRule="auto"/>
        <w:jc w:val="both"/>
        <w:rPr>
          <w:rFonts w:ascii="Cambria" w:hAnsi="Cambria"/>
          <w:b/>
          <w:i/>
          <w:sz w:val="22"/>
          <w:szCs w:val="22"/>
          <w:u w:val="single"/>
        </w:rPr>
      </w:pPr>
      <w:r>
        <w:rPr>
          <w:rFonts w:ascii="Cambria" w:hAnsi="Cambria"/>
          <w:b/>
          <w:i/>
          <w:sz w:val="22"/>
          <w:szCs w:val="22"/>
          <w:u w:val="single"/>
        </w:rPr>
        <w:t>2</w:t>
      </w:r>
      <w:r w:rsidRPr="00B04EA5">
        <w:rPr>
          <w:rFonts w:ascii="Cambria" w:hAnsi="Cambria"/>
          <w:b/>
          <w:i/>
          <w:sz w:val="22"/>
          <w:szCs w:val="22"/>
          <w:u w:val="single"/>
        </w:rPr>
        <w:t>.</w:t>
      </w:r>
      <w:r>
        <w:rPr>
          <w:rFonts w:ascii="Cambria" w:hAnsi="Cambria"/>
          <w:b/>
          <w:i/>
          <w:sz w:val="22"/>
          <w:szCs w:val="22"/>
          <w:u w:val="single"/>
        </w:rPr>
        <w:t>4.</w:t>
      </w:r>
      <w:r w:rsidRPr="00B04EA5">
        <w:rPr>
          <w:rFonts w:ascii="Cambria" w:hAnsi="Cambria"/>
          <w:b/>
          <w:i/>
          <w:sz w:val="22"/>
          <w:szCs w:val="22"/>
          <w:u w:val="single"/>
        </w:rPr>
        <w:t xml:space="preserve"> </w:t>
      </w:r>
      <w:r>
        <w:rPr>
          <w:rFonts w:ascii="Cambria" w:hAnsi="Cambria"/>
          <w:b/>
          <w:i/>
          <w:sz w:val="22"/>
          <w:szCs w:val="22"/>
          <w:u w:val="single"/>
        </w:rPr>
        <w:t>Uwagi</w:t>
      </w:r>
      <w:r w:rsidRPr="00B04EA5">
        <w:rPr>
          <w:rFonts w:ascii="Cambria" w:hAnsi="Cambria"/>
          <w:b/>
          <w:i/>
          <w:sz w:val="22"/>
          <w:szCs w:val="22"/>
          <w:u w:val="single"/>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142"/>
      </w:tblGrid>
      <w:tr w:rsidR="00525133" w:rsidTr="00D02BDD">
        <w:tc>
          <w:tcPr>
            <w:tcW w:w="14142" w:type="dxa"/>
          </w:tcPr>
          <w:p w:rsidR="00525133" w:rsidRPr="00D90AC7" w:rsidRDefault="00525133" w:rsidP="00D02BDD">
            <w:pPr>
              <w:spacing w:line="360" w:lineRule="auto"/>
              <w:jc w:val="both"/>
              <w:rPr>
                <w:rFonts w:ascii="Cambria" w:hAnsi="Cambria"/>
                <w:b/>
                <w:sz w:val="22"/>
                <w:szCs w:val="22"/>
              </w:rPr>
            </w:pPr>
          </w:p>
          <w:p w:rsidR="00525133" w:rsidRDefault="00525133" w:rsidP="00D02BDD">
            <w:pPr>
              <w:spacing w:line="360" w:lineRule="auto"/>
              <w:jc w:val="both"/>
              <w:rPr>
                <w:rFonts w:ascii="Cambria" w:hAnsi="Cambria"/>
                <w:b/>
                <w:sz w:val="22"/>
                <w:szCs w:val="22"/>
              </w:rPr>
            </w:pPr>
          </w:p>
          <w:p w:rsidR="00525133" w:rsidRDefault="00525133" w:rsidP="00D02BDD">
            <w:pPr>
              <w:spacing w:line="360" w:lineRule="auto"/>
              <w:jc w:val="both"/>
              <w:rPr>
                <w:rFonts w:ascii="Cambria" w:hAnsi="Cambria"/>
                <w:b/>
                <w:sz w:val="22"/>
                <w:szCs w:val="22"/>
              </w:rPr>
            </w:pPr>
          </w:p>
          <w:p w:rsidR="00525133" w:rsidRPr="00D90AC7" w:rsidRDefault="00525133" w:rsidP="00D02BDD">
            <w:pPr>
              <w:spacing w:line="360" w:lineRule="auto"/>
              <w:jc w:val="both"/>
              <w:rPr>
                <w:rFonts w:ascii="Cambria" w:hAnsi="Cambria"/>
                <w:b/>
                <w:sz w:val="22"/>
                <w:szCs w:val="22"/>
              </w:rPr>
            </w:pPr>
          </w:p>
        </w:tc>
      </w:tr>
    </w:tbl>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Default="00525133" w:rsidP="00C53E08">
      <w:pPr>
        <w:spacing w:line="360" w:lineRule="auto"/>
        <w:jc w:val="both"/>
        <w:rPr>
          <w:rFonts w:ascii="Cambria" w:hAnsi="Cambria"/>
          <w:b/>
          <w:i/>
          <w:sz w:val="22"/>
          <w:szCs w:val="22"/>
          <w:u w:val="single"/>
        </w:rPr>
      </w:pPr>
    </w:p>
    <w:p w:rsidR="00525133" w:rsidRPr="004253D6" w:rsidRDefault="00525133" w:rsidP="004253D6">
      <w:pPr>
        <w:pStyle w:val="Cytatintensywny"/>
        <w:rPr>
          <w:color w:val="auto"/>
          <w:sz w:val="28"/>
          <w:szCs w:val="28"/>
        </w:rPr>
      </w:pPr>
      <w:r w:rsidRPr="004253D6">
        <w:rPr>
          <w:color w:val="auto"/>
          <w:sz w:val="28"/>
          <w:szCs w:val="28"/>
        </w:rPr>
        <w:t xml:space="preserve">3. Opis mechanizmów zapewniających </w:t>
      </w:r>
      <w:r>
        <w:rPr>
          <w:color w:val="auto"/>
          <w:sz w:val="28"/>
          <w:szCs w:val="28"/>
        </w:rPr>
        <w:t>spójność</w:t>
      </w:r>
      <w:r w:rsidRPr="004253D6">
        <w:rPr>
          <w:color w:val="auto"/>
          <w:sz w:val="28"/>
          <w:szCs w:val="28"/>
        </w:rPr>
        <w:t xml:space="preserve"> działań planowanych do realizacji w Strategii Działania z działaniami planowanymi do r</w:t>
      </w:r>
      <w:r>
        <w:rPr>
          <w:color w:val="auto"/>
          <w:sz w:val="28"/>
          <w:szCs w:val="28"/>
        </w:rPr>
        <w:t xml:space="preserve">ealizacji przez inne </w:t>
      </w:r>
      <w:r w:rsidRPr="004253D6">
        <w:rPr>
          <w:color w:val="auto"/>
          <w:sz w:val="28"/>
          <w:szCs w:val="28"/>
        </w:rPr>
        <w:t>Sieci Tematyczne.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142"/>
      </w:tblGrid>
      <w:tr w:rsidR="00525133" w:rsidTr="00CA244E">
        <w:tc>
          <w:tcPr>
            <w:tcW w:w="14142" w:type="dxa"/>
          </w:tcPr>
          <w:p w:rsidR="00A47163" w:rsidRDefault="00A47163" w:rsidP="00A47163">
            <w:pPr>
              <w:spacing w:line="360" w:lineRule="auto"/>
              <w:jc w:val="both"/>
              <w:rPr>
                <w:rFonts w:ascii="Cambria" w:hAnsi="Cambria"/>
                <w:b/>
                <w:sz w:val="22"/>
                <w:szCs w:val="22"/>
              </w:rPr>
            </w:pPr>
            <w:r>
              <w:rPr>
                <w:rFonts w:ascii="Cambria" w:hAnsi="Cambria"/>
                <w:b/>
                <w:sz w:val="22"/>
                <w:szCs w:val="22"/>
              </w:rPr>
              <w:t xml:space="preserve">Wymiana informacji o bieżącej działalności Sieci Tematycznych, realizowanych projektach, stosowanych rozwiązaniach. Rozsyłanie członkom RST woj. Śląskiego w formie newslettera informacji zawartych na stronach KIW oraz wszystkich informacji otrzymanych </w:t>
            </w:r>
          </w:p>
          <w:p w:rsidR="00A47163" w:rsidRDefault="00A47163" w:rsidP="00A47163">
            <w:pPr>
              <w:spacing w:line="360" w:lineRule="auto"/>
              <w:jc w:val="both"/>
              <w:rPr>
                <w:rFonts w:ascii="Cambria" w:hAnsi="Cambria"/>
                <w:b/>
                <w:sz w:val="22"/>
                <w:szCs w:val="22"/>
              </w:rPr>
            </w:pPr>
            <w:r>
              <w:rPr>
                <w:rFonts w:ascii="Cambria" w:hAnsi="Cambria"/>
                <w:b/>
                <w:sz w:val="22"/>
                <w:szCs w:val="22"/>
              </w:rPr>
              <w:t>od KIW.</w:t>
            </w:r>
          </w:p>
          <w:p w:rsidR="00A47163" w:rsidRDefault="00A47163" w:rsidP="00A47163">
            <w:pPr>
              <w:spacing w:line="360" w:lineRule="auto"/>
              <w:jc w:val="both"/>
              <w:rPr>
                <w:rFonts w:ascii="Cambria" w:hAnsi="Cambria"/>
                <w:b/>
                <w:sz w:val="22"/>
                <w:szCs w:val="22"/>
              </w:rPr>
            </w:pPr>
            <w:r>
              <w:rPr>
                <w:rFonts w:ascii="Cambria" w:hAnsi="Cambria"/>
                <w:b/>
                <w:sz w:val="22"/>
                <w:szCs w:val="22"/>
              </w:rPr>
              <w:t>Możliwość zaproszenia Członków Regionalnych Sieci Tematycznych z innych województw w celu wymiany doświadczeń.  Zaproszenie na Posiedzenie RST (podczas oceny strategii) członków/ekspertów z innych województw.</w:t>
            </w:r>
          </w:p>
          <w:p w:rsidR="00525133" w:rsidRDefault="00A47163" w:rsidP="00CA244E">
            <w:pPr>
              <w:spacing w:line="360" w:lineRule="auto"/>
              <w:jc w:val="both"/>
              <w:rPr>
                <w:rFonts w:ascii="Cambria" w:hAnsi="Cambria"/>
                <w:b/>
                <w:sz w:val="22"/>
                <w:szCs w:val="22"/>
              </w:rPr>
            </w:pPr>
            <w:r w:rsidRPr="00534BC4">
              <w:rPr>
                <w:rFonts w:ascii="Cambria" w:hAnsi="Cambria"/>
                <w:b/>
                <w:sz w:val="22"/>
                <w:szCs w:val="22"/>
              </w:rPr>
              <w:t>Wykorzystanie PORTALU KIW jako narzędzia do informowania o postępach realizacji projektów innowacyjnych w regionach</w:t>
            </w:r>
            <w:r>
              <w:rPr>
                <w:rFonts w:ascii="Cambria" w:hAnsi="Cambria"/>
                <w:b/>
                <w:sz w:val="22"/>
                <w:szCs w:val="22"/>
              </w:rPr>
              <w:t xml:space="preserve"> umieszczanie na stronach KIW informacji nt obecnych prac związanych z oceną strategii/produktu finalnego. Współpraca z  KIW </w:t>
            </w:r>
            <w:r>
              <w:rPr>
                <w:rFonts w:ascii="Cambria" w:hAnsi="Cambria"/>
                <w:b/>
                <w:sz w:val="22"/>
                <w:szCs w:val="22"/>
              </w:rPr>
              <w:br/>
              <w:t>w  zakresie  poszukiwania  ekspertów/członków RST/KST będących specjalistami w  ramach obszarów tematycznych  realizowanych projektów.</w:t>
            </w:r>
          </w:p>
          <w:p w:rsidR="00A47163" w:rsidRDefault="00A4716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Pr="00D90AC7" w:rsidRDefault="00525133" w:rsidP="00CA244E">
            <w:pPr>
              <w:spacing w:line="360" w:lineRule="auto"/>
              <w:jc w:val="both"/>
              <w:rPr>
                <w:rFonts w:ascii="Cambria" w:hAnsi="Cambria"/>
                <w:b/>
                <w:sz w:val="22"/>
                <w:szCs w:val="22"/>
              </w:rPr>
            </w:pPr>
          </w:p>
        </w:tc>
      </w:tr>
    </w:tbl>
    <w:p w:rsidR="00525133" w:rsidRDefault="00525133" w:rsidP="005C090B">
      <w:pPr>
        <w:pStyle w:val="Cytatintensywny"/>
        <w:ind w:left="0"/>
        <w:rPr>
          <w:color w:val="auto"/>
          <w:sz w:val="28"/>
          <w:szCs w:val="28"/>
        </w:rPr>
      </w:pPr>
    </w:p>
    <w:p w:rsidR="00525133" w:rsidRPr="004253D6" w:rsidRDefault="00525133" w:rsidP="004253D6">
      <w:pPr>
        <w:pStyle w:val="Cytatintensywny"/>
        <w:rPr>
          <w:color w:val="auto"/>
          <w:sz w:val="28"/>
          <w:szCs w:val="28"/>
        </w:rPr>
      </w:pPr>
      <w:r w:rsidRPr="004253D6">
        <w:rPr>
          <w:color w:val="auto"/>
          <w:sz w:val="28"/>
          <w:szCs w:val="28"/>
        </w:rPr>
        <w:t>4 Finansowanie działań Regionalnej Sieci Tematycznej</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142"/>
      </w:tblGrid>
      <w:tr w:rsidR="00525133" w:rsidTr="00A47163">
        <w:trPr>
          <w:trHeight w:val="3870"/>
        </w:trPr>
        <w:tc>
          <w:tcPr>
            <w:tcW w:w="14142" w:type="dxa"/>
          </w:tcPr>
          <w:p w:rsidR="00525133" w:rsidRPr="00D90AC7" w:rsidRDefault="00525133" w:rsidP="00CA244E">
            <w:pPr>
              <w:spacing w:line="360" w:lineRule="auto"/>
              <w:jc w:val="both"/>
              <w:rPr>
                <w:rFonts w:ascii="Cambria" w:hAnsi="Cambria"/>
                <w:b/>
                <w:sz w:val="22"/>
                <w:szCs w:val="22"/>
              </w:rPr>
            </w:pPr>
          </w:p>
          <w:p w:rsidR="00A47163" w:rsidRDefault="00A47163" w:rsidP="00A47163">
            <w:pPr>
              <w:spacing w:line="360" w:lineRule="auto"/>
              <w:jc w:val="both"/>
              <w:rPr>
                <w:rFonts w:ascii="Cambria" w:hAnsi="Cambria"/>
                <w:b/>
                <w:sz w:val="22"/>
                <w:szCs w:val="22"/>
              </w:rPr>
            </w:pPr>
            <w:r>
              <w:rPr>
                <w:rFonts w:ascii="Cambria" w:hAnsi="Cambria"/>
                <w:b/>
                <w:sz w:val="22"/>
                <w:szCs w:val="22"/>
              </w:rPr>
              <w:t>Środki będą pochodziły budżetu zabezpieczonego na poziomie ROCZNEGO</w:t>
            </w:r>
            <w:r w:rsidRPr="007014F2">
              <w:rPr>
                <w:rFonts w:ascii="Cambria" w:hAnsi="Cambria"/>
                <w:b/>
                <w:sz w:val="22"/>
                <w:szCs w:val="22"/>
              </w:rPr>
              <w:t xml:space="preserve"> PLAN</w:t>
            </w:r>
            <w:r>
              <w:rPr>
                <w:rFonts w:ascii="Cambria" w:hAnsi="Cambria"/>
                <w:b/>
                <w:sz w:val="22"/>
                <w:szCs w:val="22"/>
              </w:rPr>
              <w:t>U</w:t>
            </w:r>
            <w:r w:rsidRPr="007014F2">
              <w:rPr>
                <w:rFonts w:ascii="Cambria" w:hAnsi="Cambria"/>
                <w:b/>
                <w:sz w:val="22"/>
                <w:szCs w:val="22"/>
              </w:rPr>
              <w:t xml:space="preserve"> DZIAŁANIA POMOCY TECHNICZNEJ PROGRAMU OPERACY</w:t>
            </w:r>
            <w:r>
              <w:rPr>
                <w:rFonts w:ascii="Cambria" w:hAnsi="Cambria"/>
                <w:b/>
                <w:sz w:val="22"/>
                <w:szCs w:val="22"/>
              </w:rPr>
              <w:t>JNEGO KAPITAŁ LUDZKI na rok 2013</w:t>
            </w: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Default="00525133" w:rsidP="00CA244E">
            <w:pPr>
              <w:spacing w:line="360" w:lineRule="auto"/>
              <w:jc w:val="both"/>
              <w:rPr>
                <w:rFonts w:ascii="Cambria" w:hAnsi="Cambria"/>
                <w:b/>
                <w:sz w:val="22"/>
                <w:szCs w:val="22"/>
              </w:rPr>
            </w:pPr>
          </w:p>
          <w:p w:rsidR="00525133" w:rsidRPr="00D90AC7" w:rsidRDefault="00525133" w:rsidP="00CA244E">
            <w:pPr>
              <w:spacing w:line="360" w:lineRule="auto"/>
              <w:jc w:val="both"/>
              <w:rPr>
                <w:rFonts w:ascii="Cambria" w:hAnsi="Cambria"/>
                <w:b/>
                <w:sz w:val="22"/>
                <w:szCs w:val="22"/>
              </w:rPr>
            </w:pPr>
          </w:p>
        </w:tc>
      </w:tr>
    </w:tbl>
    <w:p w:rsidR="00525133" w:rsidRDefault="00525133" w:rsidP="00C53E08">
      <w:pPr>
        <w:spacing w:line="360" w:lineRule="auto"/>
        <w:jc w:val="both"/>
        <w:rPr>
          <w:rFonts w:ascii="Cambria" w:hAnsi="Cambria"/>
          <w:b/>
          <w:i/>
          <w:sz w:val="22"/>
          <w:szCs w:val="22"/>
          <w:u w:val="single"/>
        </w:rPr>
      </w:pPr>
    </w:p>
    <w:p w:rsidR="00525133" w:rsidRPr="00D62C76" w:rsidRDefault="00525133" w:rsidP="00C53E08">
      <w:pPr>
        <w:spacing w:line="360" w:lineRule="auto"/>
        <w:jc w:val="both"/>
        <w:rPr>
          <w:rFonts w:ascii="Cambria" w:hAnsi="Cambria"/>
          <w:b/>
          <w:sz w:val="22"/>
          <w:szCs w:val="22"/>
        </w:rPr>
      </w:pPr>
    </w:p>
    <w:p w:rsidR="00525133" w:rsidRDefault="00525133" w:rsidP="00DD02C2">
      <w:pPr>
        <w:spacing w:line="360" w:lineRule="auto"/>
        <w:jc w:val="both"/>
        <w:rPr>
          <w:rFonts w:ascii="Cambria" w:hAnsi="Cambria"/>
          <w:b/>
          <w:sz w:val="22"/>
          <w:szCs w:val="22"/>
        </w:rPr>
      </w:pPr>
    </w:p>
    <w:tbl>
      <w:tblPr>
        <w:tblW w:w="0" w:type="auto"/>
        <w:tblInd w:w="-34" w:type="dxa"/>
        <w:tblLook w:val="00A0"/>
      </w:tblPr>
      <w:tblGrid>
        <w:gridCol w:w="7497"/>
        <w:gridCol w:w="6755"/>
      </w:tblGrid>
      <w:tr w:rsidR="00525133" w:rsidTr="00CA244E">
        <w:tc>
          <w:tcPr>
            <w:tcW w:w="7497" w:type="dxa"/>
          </w:tcPr>
          <w:p w:rsidR="00525133" w:rsidRPr="00D90AC7" w:rsidRDefault="00525133" w:rsidP="00CA244E">
            <w:pPr>
              <w:spacing w:line="360" w:lineRule="auto"/>
              <w:jc w:val="both"/>
              <w:rPr>
                <w:rFonts w:ascii="Cambria" w:hAnsi="Cambria"/>
                <w:sz w:val="22"/>
                <w:szCs w:val="22"/>
              </w:rPr>
            </w:pPr>
            <w:r w:rsidRPr="00D90AC7">
              <w:rPr>
                <w:rFonts w:ascii="Cambria" w:hAnsi="Cambria"/>
                <w:sz w:val="22"/>
                <w:szCs w:val="22"/>
              </w:rPr>
              <w:t>Przewodniczący RST dla Województwa ……..</w:t>
            </w:r>
          </w:p>
        </w:tc>
        <w:tc>
          <w:tcPr>
            <w:tcW w:w="6755" w:type="dxa"/>
          </w:tcPr>
          <w:p w:rsidR="00525133" w:rsidRPr="00D90AC7" w:rsidRDefault="00525133" w:rsidP="00CA244E">
            <w:pPr>
              <w:jc w:val="both"/>
              <w:rPr>
                <w:rFonts w:ascii="Cambria" w:hAnsi="Cambria"/>
                <w:sz w:val="22"/>
                <w:szCs w:val="22"/>
              </w:rPr>
            </w:pPr>
            <w:r w:rsidRPr="00D90AC7">
              <w:rPr>
                <w:rFonts w:ascii="Cambria" w:hAnsi="Cambria"/>
                <w:sz w:val="22"/>
                <w:szCs w:val="22"/>
              </w:rPr>
              <w:t>Kierownik komórki organizacyjnej IP będącej dysponentem środków finansowych na zadania związane z funkcjonowaniem RST</w:t>
            </w:r>
          </w:p>
        </w:tc>
      </w:tr>
      <w:tr w:rsidR="00525133" w:rsidTr="00CA244E">
        <w:tc>
          <w:tcPr>
            <w:tcW w:w="7497" w:type="dxa"/>
          </w:tcPr>
          <w:p w:rsidR="00525133" w:rsidRPr="00D90AC7" w:rsidRDefault="00525133" w:rsidP="00CA244E">
            <w:pPr>
              <w:spacing w:line="360" w:lineRule="auto"/>
              <w:jc w:val="both"/>
              <w:rPr>
                <w:rFonts w:ascii="Cambria" w:hAnsi="Cambria"/>
                <w:sz w:val="22"/>
                <w:szCs w:val="22"/>
              </w:rPr>
            </w:pPr>
          </w:p>
          <w:p w:rsidR="00525133" w:rsidRPr="00D90AC7" w:rsidRDefault="00525133" w:rsidP="00CA244E">
            <w:pPr>
              <w:spacing w:line="360" w:lineRule="auto"/>
              <w:rPr>
                <w:rFonts w:ascii="Cambria" w:hAnsi="Cambria"/>
                <w:sz w:val="22"/>
                <w:szCs w:val="22"/>
              </w:rPr>
            </w:pPr>
          </w:p>
          <w:p w:rsidR="00525133" w:rsidRPr="00D90AC7" w:rsidRDefault="00525133" w:rsidP="00CA244E">
            <w:pPr>
              <w:spacing w:line="360" w:lineRule="auto"/>
              <w:rPr>
                <w:rFonts w:ascii="Cambria" w:hAnsi="Cambria"/>
                <w:sz w:val="22"/>
                <w:szCs w:val="22"/>
              </w:rPr>
            </w:pPr>
            <w:r w:rsidRPr="00D90AC7">
              <w:rPr>
                <w:rFonts w:ascii="Cambria" w:hAnsi="Cambria"/>
                <w:sz w:val="22"/>
                <w:szCs w:val="22"/>
              </w:rPr>
              <w:t>……………………………………………………………………</w:t>
            </w:r>
          </w:p>
          <w:p w:rsidR="00525133" w:rsidRPr="00D90AC7" w:rsidRDefault="00525133" w:rsidP="00CA244E">
            <w:pPr>
              <w:spacing w:line="360" w:lineRule="auto"/>
              <w:rPr>
                <w:rFonts w:ascii="Cambria" w:hAnsi="Cambria"/>
                <w:sz w:val="22"/>
                <w:szCs w:val="22"/>
              </w:rPr>
            </w:pPr>
            <w:r w:rsidRPr="00D90AC7">
              <w:rPr>
                <w:rFonts w:ascii="Cambria" w:hAnsi="Cambria"/>
                <w:i/>
                <w:sz w:val="22"/>
                <w:szCs w:val="22"/>
              </w:rPr>
              <w:t>Data i podpis</w:t>
            </w:r>
          </w:p>
        </w:tc>
        <w:tc>
          <w:tcPr>
            <w:tcW w:w="6755" w:type="dxa"/>
          </w:tcPr>
          <w:p w:rsidR="00525133" w:rsidRPr="00D90AC7" w:rsidRDefault="00525133" w:rsidP="00CA244E">
            <w:pPr>
              <w:spacing w:line="360" w:lineRule="auto"/>
              <w:jc w:val="right"/>
              <w:rPr>
                <w:rFonts w:ascii="Cambria" w:hAnsi="Cambria"/>
                <w:sz w:val="22"/>
                <w:szCs w:val="22"/>
              </w:rPr>
            </w:pPr>
          </w:p>
          <w:p w:rsidR="00525133" w:rsidRPr="00D90AC7" w:rsidRDefault="00525133" w:rsidP="00CA244E">
            <w:pPr>
              <w:spacing w:line="360" w:lineRule="auto"/>
              <w:rPr>
                <w:rFonts w:ascii="Cambria" w:hAnsi="Cambria"/>
                <w:sz w:val="22"/>
                <w:szCs w:val="22"/>
              </w:rPr>
            </w:pPr>
          </w:p>
          <w:p w:rsidR="00525133" w:rsidRPr="00D90AC7" w:rsidRDefault="00525133" w:rsidP="00CA244E">
            <w:pPr>
              <w:spacing w:line="360" w:lineRule="auto"/>
              <w:rPr>
                <w:rFonts w:ascii="Cambria" w:hAnsi="Cambria"/>
                <w:sz w:val="22"/>
                <w:szCs w:val="22"/>
              </w:rPr>
            </w:pPr>
            <w:r w:rsidRPr="00D90AC7">
              <w:rPr>
                <w:rFonts w:ascii="Cambria" w:hAnsi="Cambria"/>
                <w:sz w:val="22"/>
                <w:szCs w:val="22"/>
              </w:rPr>
              <w:t>……………………………………………………………………</w:t>
            </w:r>
          </w:p>
          <w:p w:rsidR="00525133" w:rsidRPr="00D90AC7" w:rsidRDefault="00525133" w:rsidP="00CA244E">
            <w:pPr>
              <w:spacing w:line="360" w:lineRule="auto"/>
              <w:rPr>
                <w:rFonts w:ascii="Cambria" w:hAnsi="Cambria"/>
                <w:sz w:val="22"/>
                <w:szCs w:val="22"/>
              </w:rPr>
            </w:pPr>
            <w:r w:rsidRPr="00D90AC7">
              <w:rPr>
                <w:rFonts w:ascii="Cambria" w:hAnsi="Cambria"/>
                <w:i/>
                <w:sz w:val="22"/>
                <w:szCs w:val="22"/>
              </w:rPr>
              <w:t>Data i podpis</w:t>
            </w:r>
          </w:p>
        </w:tc>
      </w:tr>
    </w:tbl>
    <w:p w:rsidR="00525133" w:rsidRPr="00BF2274" w:rsidRDefault="00525133">
      <w:pPr>
        <w:pStyle w:val="Stopka"/>
        <w:rPr>
          <w:rFonts w:ascii="Times New Roman" w:hAnsi="Times New Roman"/>
          <w:sz w:val="24"/>
          <w:szCs w:val="24"/>
        </w:rPr>
      </w:pPr>
    </w:p>
    <w:sectPr w:rsidR="00525133" w:rsidRPr="00BF2274" w:rsidSect="001F4F9D">
      <w:footerReference w:type="even" r:id="rId16"/>
      <w:footerReference w:type="default" r:id="rId17"/>
      <w:headerReference w:type="first" r:id="rId18"/>
      <w:footerReference w:type="first" r:id="rId19"/>
      <w:pgSz w:w="16838" w:h="11906" w:orient="landscape"/>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167" w:rsidRDefault="00B76167">
      <w:r>
        <w:separator/>
      </w:r>
    </w:p>
  </w:endnote>
  <w:endnote w:type="continuationSeparator" w:id="0">
    <w:p w:rsidR="00B76167" w:rsidRDefault="00B76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172253" w:rsidP="00447725">
    <w:pPr>
      <w:pStyle w:val="Stopka"/>
      <w:framePr w:wrap="around" w:vAnchor="text" w:hAnchor="margin" w:xAlign="right" w:y="1"/>
      <w:rPr>
        <w:rStyle w:val="Numerstrony"/>
      </w:rPr>
    </w:pPr>
    <w:r>
      <w:rPr>
        <w:rStyle w:val="Numerstrony"/>
      </w:rPr>
      <w:fldChar w:fldCharType="begin"/>
    </w:r>
    <w:r w:rsidR="00525133">
      <w:rPr>
        <w:rStyle w:val="Numerstrony"/>
      </w:rPr>
      <w:instrText xml:space="preserve">PAGE  </w:instrText>
    </w:r>
    <w:r>
      <w:rPr>
        <w:rStyle w:val="Numerstrony"/>
      </w:rPr>
      <w:fldChar w:fldCharType="end"/>
    </w:r>
  </w:p>
  <w:p w:rsidR="00525133" w:rsidRDefault="00525133" w:rsidP="00447725">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403868">
    <w:pPr>
      <w:pStyle w:val="Stopka"/>
    </w:pPr>
    <w:r>
      <w:rPr>
        <w:noProof/>
      </w:rPr>
      <w:drawing>
        <wp:inline distT="0" distB="0" distL="0" distR="0">
          <wp:extent cx="5705475" cy="638175"/>
          <wp:effectExtent l="19050" t="0" r="9525"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5705475" cy="638175"/>
                  </a:xfrm>
                  <a:prstGeom prst="rect">
                    <a:avLst/>
                  </a:prstGeom>
                  <a:solidFill>
                    <a:srgbClr val="FFFFFF"/>
                  </a:solid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403868">
    <w:pPr>
      <w:pStyle w:val="Stopka"/>
    </w:pPr>
    <w:r>
      <w:rPr>
        <w:noProof/>
      </w:rPr>
      <w:drawing>
        <wp:inline distT="0" distB="0" distL="0" distR="0">
          <wp:extent cx="5715000" cy="600075"/>
          <wp:effectExtent l="1905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5715000" cy="600075"/>
                  </a:xfrm>
                  <a:prstGeom prst="rect">
                    <a:avLst/>
                  </a:prstGeom>
                  <a:noFill/>
                  <a:ln w="9525">
                    <a:noFill/>
                    <a:miter lim="800000"/>
                    <a:headEnd/>
                    <a:tailEnd/>
                  </a:ln>
                </pic:spPr>
              </pic:pic>
            </a:graphicData>
          </a:graphic>
        </wp:inline>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172253" w:rsidP="00447725">
    <w:pPr>
      <w:pStyle w:val="Stopka"/>
      <w:framePr w:wrap="around" w:vAnchor="text" w:hAnchor="margin" w:xAlign="right" w:y="1"/>
      <w:rPr>
        <w:rStyle w:val="Numerstrony"/>
      </w:rPr>
    </w:pPr>
    <w:r>
      <w:rPr>
        <w:rStyle w:val="Numerstrony"/>
      </w:rPr>
      <w:fldChar w:fldCharType="begin"/>
    </w:r>
    <w:r w:rsidR="00525133">
      <w:rPr>
        <w:rStyle w:val="Numerstrony"/>
      </w:rPr>
      <w:instrText xml:space="preserve">PAGE  </w:instrText>
    </w:r>
    <w:r>
      <w:rPr>
        <w:rStyle w:val="Numerstrony"/>
      </w:rPr>
      <w:fldChar w:fldCharType="end"/>
    </w:r>
  </w:p>
  <w:p w:rsidR="00525133" w:rsidRDefault="00525133" w:rsidP="00447725">
    <w:pPr>
      <w:pStyle w:val="Stopk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0876"/>
      <w:docPartObj>
        <w:docPartGallery w:val="Page Numbers (Bottom of Page)"/>
        <w:docPartUnique/>
      </w:docPartObj>
    </w:sdtPr>
    <w:sdtContent>
      <w:p w:rsidR="00C74EA8" w:rsidRDefault="00172253">
        <w:pPr>
          <w:pStyle w:val="Stopka"/>
          <w:jc w:val="right"/>
        </w:pPr>
        <w:fldSimple w:instr=" PAGE   \* MERGEFORMAT ">
          <w:r w:rsidR="00A57EE8">
            <w:rPr>
              <w:noProof/>
            </w:rPr>
            <w:t>23</w:t>
          </w:r>
        </w:fldSimple>
      </w:p>
    </w:sdtContent>
  </w:sdt>
  <w:p w:rsidR="00525133" w:rsidRDefault="00525133" w:rsidP="00BB2DC3">
    <w:pPr>
      <w:pStyle w:val="Stopka"/>
      <w:ind w:right="360"/>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403868" w:rsidP="00BB2DC3">
    <w:pPr>
      <w:pStyle w:val="Stopka"/>
      <w:pBdr>
        <w:top w:val="single" w:sz="4" w:space="1" w:color="D9D9D9"/>
      </w:pBdr>
      <w:jc w:val="center"/>
    </w:pPr>
    <w:r>
      <w:rPr>
        <w:noProof/>
      </w:rPr>
      <w:drawing>
        <wp:inline distT="0" distB="0" distL="0" distR="0">
          <wp:extent cx="6553200" cy="733425"/>
          <wp:effectExtent l="1905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6553200" cy="733425"/>
                  </a:xfrm>
                  <a:prstGeom prst="rect">
                    <a:avLst/>
                  </a:prstGeom>
                  <a:solidFill>
                    <a:srgbClr val="FFFFFF"/>
                  </a:solidFill>
                  <a:ln w="9525">
                    <a:noFill/>
                    <a:miter lim="800000"/>
                    <a:headEnd/>
                    <a:tailEnd/>
                  </a:ln>
                </pic:spPr>
              </pic:pic>
            </a:graphicData>
          </a:graphic>
        </wp:inline>
      </w:drawing>
    </w:r>
  </w:p>
  <w:p w:rsidR="00525133" w:rsidRPr="004907FD" w:rsidRDefault="00525133" w:rsidP="004907FD">
    <w:pPr>
      <w:pStyle w:val="Stopka"/>
      <w:ind w:left="-70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167" w:rsidRDefault="00B76167">
      <w:r>
        <w:separator/>
      </w:r>
    </w:p>
  </w:footnote>
  <w:footnote w:type="continuationSeparator" w:id="0">
    <w:p w:rsidR="00B76167" w:rsidRDefault="00B76167">
      <w:r>
        <w:continuationSeparator/>
      </w:r>
    </w:p>
  </w:footnote>
  <w:footnote w:id="1">
    <w:p w:rsidR="00525133" w:rsidRDefault="00525133">
      <w:pPr>
        <w:pStyle w:val="Tekstprzypisudolnego"/>
      </w:pPr>
      <w:r>
        <w:rPr>
          <w:rStyle w:val="Odwoanieprzypisudolnego"/>
        </w:rPr>
        <w:footnoteRef/>
      </w:r>
      <w:r>
        <w:t xml:space="preserve"> Planowane terminy konkursów, posiedzeń, przedsięwzięć itd. wpisujemy z dokładnością do kwartału.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525133" w:rsidP="00145255">
    <w:pPr>
      <w:pStyle w:val="Nagwek"/>
      <w:tabs>
        <w:tab w:val="clear" w:pos="4536"/>
        <w:tab w:val="clear" w:pos="9072"/>
        <w:tab w:val="left" w:pos="360"/>
        <w:tab w:val="left" w:pos="2235"/>
      </w:tabs>
    </w:pPr>
    <w:r>
      <w:tab/>
    </w:r>
    <w:r>
      <w:tab/>
    </w:r>
    <w:r w:rsidR="00403868">
      <w:rPr>
        <w:noProof/>
      </w:rPr>
      <w:drawing>
        <wp:inline distT="0" distB="0" distL="0" distR="0">
          <wp:extent cx="2466975" cy="514350"/>
          <wp:effectExtent l="19050" t="0" r="9525" b="0"/>
          <wp:docPr id="1" name="Obraz 0" descr="logo_ST_PO-KL_A_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logo_ST_PO-KL_A_rgb.gif"/>
                  <pic:cNvPicPr>
                    <a:picLocks noChangeAspect="1" noChangeArrowheads="1"/>
                  </pic:cNvPicPr>
                </pic:nvPicPr>
                <pic:blipFill>
                  <a:blip r:embed="rId1"/>
                  <a:srcRect/>
                  <a:stretch>
                    <a:fillRect/>
                  </a:stretch>
                </pic:blipFill>
                <pic:spPr bwMode="auto">
                  <a:xfrm>
                    <a:off x="0" y="0"/>
                    <a:ext cx="2466975" cy="5143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133" w:rsidRDefault="00525133" w:rsidP="00B026E7">
    <w:pPr>
      <w:pStyle w:val="Nagwek"/>
      <w:tabs>
        <w:tab w:val="clear" w:pos="4536"/>
        <w:tab w:val="clear" w:pos="9072"/>
        <w:tab w:val="left" w:pos="-567"/>
        <w:tab w:val="right" w:pos="9923"/>
      </w:tabs>
      <w:ind w:right="-1276"/>
    </w:pPr>
    <w:r>
      <w:rPr>
        <w:noProof/>
      </w:rPr>
      <w:t xml:space="preserve">                                      </w:t>
    </w:r>
    <w:r w:rsidR="00403868">
      <w:rPr>
        <w:noProof/>
      </w:rPr>
      <w:drawing>
        <wp:inline distT="0" distB="0" distL="0" distR="0">
          <wp:extent cx="2466975" cy="514350"/>
          <wp:effectExtent l="19050" t="0" r="9525" b="0"/>
          <wp:docPr id="5" name="Obraz 5" descr="logo_ST_PO-KL_A_rg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ST_PO-KL_A_rgb.gif"/>
                  <pic:cNvPicPr>
                    <a:picLocks noChangeAspect="1" noChangeArrowheads="1"/>
                  </pic:cNvPicPr>
                </pic:nvPicPr>
                <pic:blipFill>
                  <a:blip r:embed="rId1"/>
                  <a:srcRect/>
                  <a:stretch>
                    <a:fillRect/>
                  </a:stretch>
                </pic:blipFill>
                <pic:spPr bwMode="auto">
                  <a:xfrm>
                    <a:off x="0" y="0"/>
                    <a:ext cx="2466975" cy="5143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2514"/>
    <w:multiLevelType w:val="hybridMultilevel"/>
    <w:tmpl w:val="2EBAE00E"/>
    <w:lvl w:ilvl="0" w:tplc="A74CB0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5A05B7"/>
    <w:multiLevelType w:val="hybridMultilevel"/>
    <w:tmpl w:val="E226474A"/>
    <w:lvl w:ilvl="0" w:tplc="D8E434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132328"/>
    <w:multiLevelType w:val="singleLevel"/>
    <w:tmpl w:val="CDA00962"/>
    <w:lvl w:ilvl="0">
      <w:start w:val="1"/>
      <w:numFmt w:val="lowerLetter"/>
      <w:lvlText w:val="%1)"/>
      <w:lvlJc w:val="left"/>
      <w:pPr>
        <w:tabs>
          <w:tab w:val="num" w:pos="720"/>
        </w:tabs>
        <w:ind w:left="720" w:hanging="360"/>
      </w:pPr>
      <w:rPr>
        <w:rFonts w:cs="Times New Roman" w:hint="default"/>
      </w:rPr>
    </w:lvl>
  </w:abstractNum>
  <w:abstractNum w:abstractNumId="3">
    <w:nsid w:val="228B649B"/>
    <w:multiLevelType w:val="hybridMultilevel"/>
    <w:tmpl w:val="C288926E"/>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6"/>
        </w:tabs>
        <w:ind w:left="1446" w:hanging="360"/>
      </w:pPr>
      <w:rPr>
        <w:rFonts w:ascii="Symbol" w:hAnsi="Symbol" w:hint="default"/>
      </w:rPr>
    </w:lvl>
    <w:lvl w:ilvl="2" w:tplc="0415001B" w:tentative="1">
      <w:start w:val="1"/>
      <w:numFmt w:val="lowerRoman"/>
      <w:lvlText w:val="%3."/>
      <w:lvlJc w:val="right"/>
      <w:pPr>
        <w:tabs>
          <w:tab w:val="num" w:pos="2166"/>
        </w:tabs>
        <w:ind w:left="2166" w:hanging="180"/>
      </w:pPr>
      <w:rPr>
        <w:rFonts w:cs="Times New Roman"/>
      </w:rPr>
    </w:lvl>
    <w:lvl w:ilvl="3" w:tplc="0415000F" w:tentative="1">
      <w:start w:val="1"/>
      <w:numFmt w:val="decimal"/>
      <w:lvlText w:val="%4."/>
      <w:lvlJc w:val="left"/>
      <w:pPr>
        <w:tabs>
          <w:tab w:val="num" w:pos="2886"/>
        </w:tabs>
        <w:ind w:left="2886" w:hanging="360"/>
      </w:pPr>
      <w:rPr>
        <w:rFonts w:cs="Times New Roman"/>
      </w:rPr>
    </w:lvl>
    <w:lvl w:ilvl="4" w:tplc="04150019" w:tentative="1">
      <w:start w:val="1"/>
      <w:numFmt w:val="lowerLetter"/>
      <w:lvlText w:val="%5."/>
      <w:lvlJc w:val="left"/>
      <w:pPr>
        <w:tabs>
          <w:tab w:val="num" w:pos="3606"/>
        </w:tabs>
        <w:ind w:left="3606" w:hanging="360"/>
      </w:pPr>
      <w:rPr>
        <w:rFonts w:cs="Times New Roman"/>
      </w:rPr>
    </w:lvl>
    <w:lvl w:ilvl="5" w:tplc="0415001B" w:tentative="1">
      <w:start w:val="1"/>
      <w:numFmt w:val="lowerRoman"/>
      <w:lvlText w:val="%6."/>
      <w:lvlJc w:val="right"/>
      <w:pPr>
        <w:tabs>
          <w:tab w:val="num" w:pos="4326"/>
        </w:tabs>
        <w:ind w:left="4326" w:hanging="180"/>
      </w:pPr>
      <w:rPr>
        <w:rFonts w:cs="Times New Roman"/>
      </w:rPr>
    </w:lvl>
    <w:lvl w:ilvl="6" w:tplc="0415000F" w:tentative="1">
      <w:start w:val="1"/>
      <w:numFmt w:val="decimal"/>
      <w:lvlText w:val="%7."/>
      <w:lvlJc w:val="left"/>
      <w:pPr>
        <w:tabs>
          <w:tab w:val="num" w:pos="5046"/>
        </w:tabs>
        <w:ind w:left="5046" w:hanging="360"/>
      </w:pPr>
      <w:rPr>
        <w:rFonts w:cs="Times New Roman"/>
      </w:rPr>
    </w:lvl>
    <w:lvl w:ilvl="7" w:tplc="04150019" w:tentative="1">
      <w:start w:val="1"/>
      <w:numFmt w:val="lowerLetter"/>
      <w:lvlText w:val="%8."/>
      <w:lvlJc w:val="left"/>
      <w:pPr>
        <w:tabs>
          <w:tab w:val="num" w:pos="5766"/>
        </w:tabs>
        <w:ind w:left="5766" w:hanging="360"/>
      </w:pPr>
      <w:rPr>
        <w:rFonts w:cs="Times New Roman"/>
      </w:rPr>
    </w:lvl>
    <w:lvl w:ilvl="8" w:tplc="0415001B" w:tentative="1">
      <w:start w:val="1"/>
      <w:numFmt w:val="lowerRoman"/>
      <w:lvlText w:val="%9."/>
      <w:lvlJc w:val="right"/>
      <w:pPr>
        <w:tabs>
          <w:tab w:val="num" w:pos="6486"/>
        </w:tabs>
        <w:ind w:left="6486" w:hanging="180"/>
      </w:pPr>
      <w:rPr>
        <w:rFonts w:cs="Times New Roman"/>
      </w:rPr>
    </w:lvl>
  </w:abstractNum>
  <w:abstractNum w:abstractNumId="4">
    <w:nsid w:val="2BB04664"/>
    <w:multiLevelType w:val="hybridMultilevel"/>
    <w:tmpl w:val="9D08BFE4"/>
    <w:lvl w:ilvl="0" w:tplc="0415000F">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38670957"/>
    <w:multiLevelType w:val="hybridMultilevel"/>
    <w:tmpl w:val="C288926E"/>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6"/>
        </w:tabs>
        <w:ind w:left="1446" w:hanging="360"/>
      </w:pPr>
      <w:rPr>
        <w:rFonts w:ascii="Symbol" w:hAnsi="Symbol" w:hint="default"/>
      </w:rPr>
    </w:lvl>
    <w:lvl w:ilvl="2" w:tplc="0415001B" w:tentative="1">
      <w:start w:val="1"/>
      <w:numFmt w:val="lowerRoman"/>
      <w:lvlText w:val="%3."/>
      <w:lvlJc w:val="right"/>
      <w:pPr>
        <w:tabs>
          <w:tab w:val="num" w:pos="2166"/>
        </w:tabs>
        <w:ind w:left="2166" w:hanging="180"/>
      </w:pPr>
      <w:rPr>
        <w:rFonts w:cs="Times New Roman"/>
      </w:rPr>
    </w:lvl>
    <w:lvl w:ilvl="3" w:tplc="0415000F" w:tentative="1">
      <w:start w:val="1"/>
      <w:numFmt w:val="decimal"/>
      <w:lvlText w:val="%4."/>
      <w:lvlJc w:val="left"/>
      <w:pPr>
        <w:tabs>
          <w:tab w:val="num" w:pos="2886"/>
        </w:tabs>
        <w:ind w:left="2886" w:hanging="360"/>
      </w:pPr>
      <w:rPr>
        <w:rFonts w:cs="Times New Roman"/>
      </w:rPr>
    </w:lvl>
    <w:lvl w:ilvl="4" w:tplc="04150019" w:tentative="1">
      <w:start w:val="1"/>
      <w:numFmt w:val="lowerLetter"/>
      <w:lvlText w:val="%5."/>
      <w:lvlJc w:val="left"/>
      <w:pPr>
        <w:tabs>
          <w:tab w:val="num" w:pos="3606"/>
        </w:tabs>
        <w:ind w:left="3606" w:hanging="360"/>
      </w:pPr>
      <w:rPr>
        <w:rFonts w:cs="Times New Roman"/>
      </w:rPr>
    </w:lvl>
    <w:lvl w:ilvl="5" w:tplc="0415001B" w:tentative="1">
      <w:start w:val="1"/>
      <w:numFmt w:val="lowerRoman"/>
      <w:lvlText w:val="%6."/>
      <w:lvlJc w:val="right"/>
      <w:pPr>
        <w:tabs>
          <w:tab w:val="num" w:pos="4326"/>
        </w:tabs>
        <w:ind w:left="4326" w:hanging="180"/>
      </w:pPr>
      <w:rPr>
        <w:rFonts w:cs="Times New Roman"/>
      </w:rPr>
    </w:lvl>
    <w:lvl w:ilvl="6" w:tplc="0415000F" w:tentative="1">
      <w:start w:val="1"/>
      <w:numFmt w:val="decimal"/>
      <w:lvlText w:val="%7."/>
      <w:lvlJc w:val="left"/>
      <w:pPr>
        <w:tabs>
          <w:tab w:val="num" w:pos="5046"/>
        </w:tabs>
        <w:ind w:left="5046" w:hanging="360"/>
      </w:pPr>
      <w:rPr>
        <w:rFonts w:cs="Times New Roman"/>
      </w:rPr>
    </w:lvl>
    <w:lvl w:ilvl="7" w:tplc="04150019" w:tentative="1">
      <w:start w:val="1"/>
      <w:numFmt w:val="lowerLetter"/>
      <w:lvlText w:val="%8."/>
      <w:lvlJc w:val="left"/>
      <w:pPr>
        <w:tabs>
          <w:tab w:val="num" w:pos="5766"/>
        </w:tabs>
        <w:ind w:left="5766" w:hanging="360"/>
      </w:pPr>
      <w:rPr>
        <w:rFonts w:cs="Times New Roman"/>
      </w:rPr>
    </w:lvl>
    <w:lvl w:ilvl="8" w:tplc="0415001B" w:tentative="1">
      <w:start w:val="1"/>
      <w:numFmt w:val="lowerRoman"/>
      <w:lvlText w:val="%9."/>
      <w:lvlJc w:val="right"/>
      <w:pPr>
        <w:tabs>
          <w:tab w:val="num" w:pos="6486"/>
        </w:tabs>
        <w:ind w:left="6486" w:hanging="180"/>
      </w:pPr>
      <w:rPr>
        <w:rFonts w:cs="Times New Roman"/>
      </w:rPr>
    </w:lvl>
  </w:abstractNum>
  <w:abstractNum w:abstractNumId="6">
    <w:nsid w:val="3D582BA4"/>
    <w:multiLevelType w:val="multilevel"/>
    <w:tmpl w:val="4B2C6DC2"/>
    <w:lvl w:ilvl="0">
      <w:start w:val="1"/>
      <w:numFmt w:val="lowerLetter"/>
      <w:lvlText w:val="%1)"/>
      <w:lvlJc w:val="left"/>
      <w:pPr>
        <w:tabs>
          <w:tab w:val="num" w:pos="1086"/>
        </w:tabs>
        <w:ind w:left="1086" w:hanging="360"/>
      </w:pPr>
      <w:rPr>
        <w:rFonts w:ascii="Calibri" w:eastAsia="Times New Roman" w:hAnsi="Calibri" w:cs="Times New Roman"/>
      </w:rPr>
    </w:lvl>
    <w:lvl w:ilvl="1">
      <w:start w:val="1"/>
      <w:numFmt w:val="bullet"/>
      <w:lvlText w:val="o"/>
      <w:lvlJc w:val="left"/>
      <w:pPr>
        <w:tabs>
          <w:tab w:val="num" w:pos="1806"/>
        </w:tabs>
        <w:ind w:left="1806" w:hanging="360"/>
      </w:pPr>
      <w:rPr>
        <w:rFonts w:ascii="Courier New" w:hAnsi="Courier New" w:hint="default"/>
      </w:rPr>
    </w:lvl>
    <w:lvl w:ilvl="2">
      <w:start w:val="1"/>
      <w:numFmt w:val="bullet"/>
      <w:lvlText w:val=""/>
      <w:lvlJc w:val="left"/>
      <w:pPr>
        <w:tabs>
          <w:tab w:val="num" w:pos="2526"/>
        </w:tabs>
        <w:ind w:left="2526" w:hanging="360"/>
      </w:pPr>
      <w:rPr>
        <w:rFonts w:ascii="Wingdings" w:hAnsi="Wingdings" w:hint="default"/>
      </w:rPr>
    </w:lvl>
    <w:lvl w:ilvl="3">
      <w:start w:val="1"/>
      <w:numFmt w:val="bullet"/>
      <w:lvlText w:val=""/>
      <w:lvlJc w:val="left"/>
      <w:pPr>
        <w:tabs>
          <w:tab w:val="num" w:pos="3246"/>
        </w:tabs>
        <w:ind w:left="3246" w:hanging="360"/>
      </w:pPr>
      <w:rPr>
        <w:rFonts w:ascii="Symbol" w:hAnsi="Symbol" w:hint="default"/>
      </w:rPr>
    </w:lvl>
    <w:lvl w:ilvl="4">
      <w:start w:val="1"/>
      <w:numFmt w:val="bullet"/>
      <w:lvlText w:val="o"/>
      <w:lvlJc w:val="left"/>
      <w:pPr>
        <w:tabs>
          <w:tab w:val="num" w:pos="3966"/>
        </w:tabs>
        <w:ind w:left="3966" w:hanging="360"/>
      </w:pPr>
      <w:rPr>
        <w:rFonts w:ascii="Courier New" w:hAnsi="Courier New" w:hint="default"/>
      </w:rPr>
    </w:lvl>
    <w:lvl w:ilvl="5">
      <w:start w:val="1"/>
      <w:numFmt w:val="bullet"/>
      <w:lvlText w:val=""/>
      <w:lvlJc w:val="left"/>
      <w:pPr>
        <w:tabs>
          <w:tab w:val="num" w:pos="4686"/>
        </w:tabs>
        <w:ind w:left="4686" w:hanging="360"/>
      </w:pPr>
      <w:rPr>
        <w:rFonts w:ascii="Wingdings" w:hAnsi="Wingdings" w:hint="default"/>
      </w:rPr>
    </w:lvl>
    <w:lvl w:ilvl="6">
      <w:start w:val="1"/>
      <w:numFmt w:val="bullet"/>
      <w:lvlText w:val=""/>
      <w:lvlJc w:val="left"/>
      <w:pPr>
        <w:tabs>
          <w:tab w:val="num" w:pos="5406"/>
        </w:tabs>
        <w:ind w:left="5406" w:hanging="360"/>
      </w:pPr>
      <w:rPr>
        <w:rFonts w:ascii="Symbol" w:hAnsi="Symbol" w:hint="default"/>
      </w:rPr>
    </w:lvl>
    <w:lvl w:ilvl="7">
      <w:start w:val="1"/>
      <w:numFmt w:val="bullet"/>
      <w:lvlText w:val="o"/>
      <w:lvlJc w:val="left"/>
      <w:pPr>
        <w:tabs>
          <w:tab w:val="num" w:pos="6126"/>
        </w:tabs>
        <w:ind w:left="6126" w:hanging="360"/>
      </w:pPr>
      <w:rPr>
        <w:rFonts w:ascii="Courier New" w:hAnsi="Courier New" w:hint="default"/>
      </w:rPr>
    </w:lvl>
    <w:lvl w:ilvl="8">
      <w:start w:val="1"/>
      <w:numFmt w:val="bullet"/>
      <w:lvlText w:val=""/>
      <w:lvlJc w:val="left"/>
      <w:pPr>
        <w:tabs>
          <w:tab w:val="num" w:pos="6846"/>
        </w:tabs>
        <w:ind w:left="6846" w:hanging="360"/>
      </w:pPr>
      <w:rPr>
        <w:rFonts w:ascii="Wingdings" w:hAnsi="Wingdings" w:hint="default"/>
      </w:rPr>
    </w:lvl>
  </w:abstractNum>
  <w:abstractNum w:abstractNumId="7">
    <w:nsid w:val="3EB56A26"/>
    <w:multiLevelType w:val="multilevel"/>
    <w:tmpl w:val="C288926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6"/>
        </w:tabs>
        <w:ind w:left="1446" w:hanging="360"/>
      </w:pPr>
      <w:rPr>
        <w:rFonts w:ascii="Symbol" w:hAnsi="Symbol" w:hint="default"/>
      </w:rPr>
    </w:lvl>
    <w:lvl w:ilvl="2">
      <w:start w:val="1"/>
      <w:numFmt w:val="lowerRoman"/>
      <w:lvlText w:val="%3."/>
      <w:lvlJc w:val="right"/>
      <w:pPr>
        <w:tabs>
          <w:tab w:val="num" w:pos="2166"/>
        </w:tabs>
        <w:ind w:left="2166" w:hanging="180"/>
      </w:pPr>
      <w:rPr>
        <w:rFonts w:cs="Times New Roman"/>
      </w:rPr>
    </w:lvl>
    <w:lvl w:ilvl="3">
      <w:start w:val="1"/>
      <w:numFmt w:val="decimal"/>
      <w:lvlText w:val="%4."/>
      <w:lvlJc w:val="left"/>
      <w:pPr>
        <w:tabs>
          <w:tab w:val="num" w:pos="2886"/>
        </w:tabs>
        <w:ind w:left="2886" w:hanging="360"/>
      </w:pPr>
      <w:rPr>
        <w:rFonts w:cs="Times New Roman"/>
      </w:rPr>
    </w:lvl>
    <w:lvl w:ilvl="4">
      <w:start w:val="1"/>
      <w:numFmt w:val="lowerLetter"/>
      <w:lvlText w:val="%5."/>
      <w:lvlJc w:val="left"/>
      <w:pPr>
        <w:tabs>
          <w:tab w:val="num" w:pos="3606"/>
        </w:tabs>
        <w:ind w:left="3606" w:hanging="360"/>
      </w:pPr>
      <w:rPr>
        <w:rFonts w:cs="Times New Roman"/>
      </w:rPr>
    </w:lvl>
    <w:lvl w:ilvl="5">
      <w:start w:val="1"/>
      <w:numFmt w:val="lowerRoman"/>
      <w:lvlText w:val="%6."/>
      <w:lvlJc w:val="right"/>
      <w:pPr>
        <w:tabs>
          <w:tab w:val="num" w:pos="4326"/>
        </w:tabs>
        <w:ind w:left="4326" w:hanging="180"/>
      </w:pPr>
      <w:rPr>
        <w:rFonts w:cs="Times New Roman"/>
      </w:rPr>
    </w:lvl>
    <w:lvl w:ilvl="6">
      <w:start w:val="1"/>
      <w:numFmt w:val="decimal"/>
      <w:lvlText w:val="%7."/>
      <w:lvlJc w:val="left"/>
      <w:pPr>
        <w:tabs>
          <w:tab w:val="num" w:pos="5046"/>
        </w:tabs>
        <w:ind w:left="5046" w:hanging="360"/>
      </w:pPr>
      <w:rPr>
        <w:rFonts w:cs="Times New Roman"/>
      </w:rPr>
    </w:lvl>
    <w:lvl w:ilvl="7">
      <w:start w:val="1"/>
      <w:numFmt w:val="lowerLetter"/>
      <w:lvlText w:val="%8."/>
      <w:lvlJc w:val="left"/>
      <w:pPr>
        <w:tabs>
          <w:tab w:val="num" w:pos="5766"/>
        </w:tabs>
        <w:ind w:left="5766" w:hanging="360"/>
      </w:pPr>
      <w:rPr>
        <w:rFonts w:cs="Times New Roman"/>
      </w:rPr>
    </w:lvl>
    <w:lvl w:ilvl="8">
      <w:start w:val="1"/>
      <w:numFmt w:val="lowerRoman"/>
      <w:lvlText w:val="%9."/>
      <w:lvlJc w:val="right"/>
      <w:pPr>
        <w:tabs>
          <w:tab w:val="num" w:pos="6486"/>
        </w:tabs>
        <w:ind w:left="6486" w:hanging="180"/>
      </w:pPr>
      <w:rPr>
        <w:rFonts w:cs="Times New Roman"/>
      </w:rPr>
    </w:lvl>
  </w:abstractNum>
  <w:abstractNum w:abstractNumId="8">
    <w:nsid w:val="43A84100"/>
    <w:multiLevelType w:val="hybridMultilevel"/>
    <w:tmpl w:val="6262AC64"/>
    <w:lvl w:ilvl="0" w:tplc="E664498C">
      <w:start w:val="1"/>
      <w:numFmt w:val="lowerLetter"/>
      <w:lvlText w:val="%1."/>
      <w:lvlJc w:val="left"/>
      <w:pPr>
        <w:tabs>
          <w:tab w:val="num" w:pos="762"/>
        </w:tabs>
        <w:ind w:left="762" w:hanging="396"/>
      </w:pPr>
      <w:rPr>
        <w:rFonts w:cs="Times New Roman" w:hint="default"/>
      </w:rPr>
    </w:lvl>
    <w:lvl w:ilvl="1" w:tplc="04150003">
      <w:start w:val="1"/>
      <w:numFmt w:val="bullet"/>
      <w:lvlText w:val="o"/>
      <w:lvlJc w:val="left"/>
      <w:pPr>
        <w:tabs>
          <w:tab w:val="num" w:pos="1446"/>
        </w:tabs>
        <w:ind w:left="1446" w:hanging="360"/>
      </w:pPr>
      <w:rPr>
        <w:rFonts w:ascii="Courier New" w:hAnsi="Courier New" w:hint="default"/>
      </w:rPr>
    </w:lvl>
    <w:lvl w:ilvl="2" w:tplc="04150005">
      <w:start w:val="1"/>
      <w:numFmt w:val="decimal"/>
      <w:lvlText w:val="%3."/>
      <w:lvlJc w:val="left"/>
      <w:pPr>
        <w:tabs>
          <w:tab w:val="num" w:pos="2526"/>
        </w:tabs>
        <w:ind w:left="2526" w:hanging="360"/>
      </w:pPr>
      <w:rPr>
        <w:rFonts w:cs="Times New Roman"/>
      </w:rPr>
    </w:lvl>
    <w:lvl w:ilvl="3" w:tplc="04150001">
      <w:start w:val="1"/>
      <w:numFmt w:val="decimal"/>
      <w:lvlText w:val="%4."/>
      <w:lvlJc w:val="left"/>
      <w:pPr>
        <w:tabs>
          <w:tab w:val="num" w:pos="3246"/>
        </w:tabs>
        <w:ind w:left="3246" w:hanging="360"/>
      </w:pPr>
      <w:rPr>
        <w:rFonts w:cs="Times New Roman"/>
      </w:rPr>
    </w:lvl>
    <w:lvl w:ilvl="4" w:tplc="04150003">
      <w:start w:val="1"/>
      <w:numFmt w:val="decimal"/>
      <w:lvlText w:val="%5."/>
      <w:lvlJc w:val="left"/>
      <w:pPr>
        <w:tabs>
          <w:tab w:val="num" w:pos="3966"/>
        </w:tabs>
        <w:ind w:left="3966" w:hanging="360"/>
      </w:pPr>
      <w:rPr>
        <w:rFonts w:cs="Times New Roman"/>
      </w:rPr>
    </w:lvl>
    <w:lvl w:ilvl="5" w:tplc="04150005">
      <w:start w:val="1"/>
      <w:numFmt w:val="decimal"/>
      <w:lvlText w:val="%6."/>
      <w:lvlJc w:val="left"/>
      <w:pPr>
        <w:tabs>
          <w:tab w:val="num" w:pos="4686"/>
        </w:tabs>
        <w:ind w:left="4686" w:hanging="360"/>
      </w:pPr>
      <w:rPr>
        <w:rFonts w:cs="Times New Roman"/>
      </w:rPr>
    </w:lvl>
    <w:lvl w:ilvl="6" w:tplc="04150001">
      <w:start w:val="1"/>
      <w:numFmt w:val="decimal"/>
      <w:lvlText w:val="%7."/>
      <w:lvlJc w:val="left"/>
      <w:pPr>
        <w:tabs>
          <w:tab w:val="num" w:pos="5406"/>
        </w:tabs>
        <w:ind w:left="5406" w:hanging="360"/>
      </w:pPr>
      <w:rPr>
        <w:rFonts w:cs="Times New Roman"/>
      </w:rPr>
    </w:lvl>
    <w:lvl w:ilvl="7" w:tplc="04150003">
      <w:start w:val="1"/>
      <w:numFmt w:val="decimal"/>
      <w:lvlText w:val="%8."/>
      <w:lvlJc w:val="left"/>
      <w:pPr>
        <w:tabs>
          <w:tab w:val="num" w:pos="6126"/>
        </w:tabs>
        <w:ind w:left="6126" w:hanging="360"/>
      </w:pPr>
      <w:rPr>
        <w:rFonts w:cs="Times New Roman"/>
      </w:rPr>
    </w:lvl>
    <w:lvl w:ilvl="8" w:tplc="04150005">
      <w:start w:val="1"/>
      <w:numFmt w:val="decimal"/>
      <w:lvlText w:val="%9."/>
      <w:lvlJc w:val="left"/>
      <w:pPr>
        <w:tabs>
          <w:tab w:val="num" w:pos="6846"/>
        </w:tabs>
        <w:ind w:left="6846" w:hanging="360"/>
      </w:pPr>
      <w:rPr>
        <w:rFonts w:cs="Times New Roman"/>
      </w:rPr>
    </w:lvl>
  </w:abstractNum>
  <w:abstractNum w:abstractNumId="9">
    <w:nsid w:val="65E07DAE"/>
    <w:multiLevelType w:val="hybridMultilevel"/>
    <w:tmpl w:val="BAFA7B22"/>
    <w:lvl w:ilvl="0" w:tplc="625247C2">
      <w:start w:val="1"/>
      <w:numFmt w:val="bullet"/>
      <w:lvlText w:val="•"/>
      <w:lvlJc w:val="left"/>
      <w:pPr>
        <w:tabs>
          <w:tab w:val="num" w:pos="720"/>
        </w:tabs>
        <w:ind w:left="720" w:hanging="360"/>
      </w:pPr>
      <w:rPr>
        <w:rFonts w:ascii="Arial" w:hAnsi="Arial" w:hint="default"/>
      </w:rPr>
    </w:lvl>
    <w:lvl w:ilvl="1" w:tplc="30C44968" w:tentative="1">
      <w:start w:val="1"/>
      <w:numFmt w:val="bullet"/>
      <w:lvlText w:val="•"/>
      <w:lvlJc w:val="left"/>
      <w:pPr>
        <w:tabs>
          <w:tab w:val="num" w:pos="1440"/>
        </w:tabs>
        <w:ind w:left="1440" w:hanging="360"/>
      </w:pPr>
      <w:rPr>
        <w:rFonts w:ascii="Arial" w:hAnsi="Arial" w:hint="default"/>
      </w:rPr>
    </w:lvl>
    <w:lvl w:ilvl="2" w:tplc="81C60CA8" w:tentative="1">
      <w:start w:val="1"/>
      <w:numFmt w:val="bullet"/>
      <w:lvlText w:val="•"/>
      <w:lvlJc w:val="left"/>
      <w:pPr>
        <w:tabs>
          <w:tab w:val="num" w:pos="2160"/>
        </w:tabs>
        <w:ind w:left="2160" w:hanging="360"/>
      </w:pPr>
      <w:rPr>
        <w:rFonts w:ascii="Arial" w:hAnsi="Arial" w:hint="default"/>
      </w:rPr>
    </w:lvl>
    <w:lvl w:ilvl="3" w:tplc="CF768B80" w:tentative="1">
      <w:start w:val="1"/>
      <w:numFmt w:val="bullet"/>
      <w:lvlText w:val="•"/>
      <w:lvlJc w:val="left"/>
      <w:pPr>
        <w:tabs>
          <w:tab w:val="num" w:pos="2880"/>
        </w:tabs>
        <w:ind w:left="2880" w:hanging="360"/>
      </w:pPr>
      <w:rPr>
        <w:rFonts w:ascii="Arial" w:hAnsi="Arial" w:hint="default"/>
      </w:rPr>
    </w:lvl>
    <w:lvl w:ilvl="4" w:tplc="34D2A6E0" w:tentative="1">
      <w:start w:val="1"/>
      <w:numFmt w:val="bullet"/>
      <w:lvlText w:val="•"/>
      <w:lvlJc w:val="left"/>
      <w:pPr>
        <w:tabs>
          <w:tab w:val="num" w:pos="3600"/>
        </w:tabs>
        <w:ind w:left="3600" w:hanging="360"/>
      </w:pPr>
      <w:rPr>
        <w:rFonts w:ascii="Arial" w:hAnsi="Arial" w:hint="default"/>
      </w:rPr>
    </w:lvl>
    <w:lvl w:ilvl="5" w:tplc="55202592" w:tentative="1">
      <w:start w:val="1"/>
      <w:numFmt w:val="bullet"/>
      <w:lvlText w:val="•"/>
      <w:lvlJc w:val="left"/>
      <w:pPr>
        <w:tabs>
          <w:tab w:val="num" w:pos="4320"/>
        </w:tabs>
        <w:ind w:left="4320" w:hanging="360"/>
      </w:pPr>
      <w:rPr>
        <w:rFonts w:ascii="Arial" w:hAnsi="Arial" w:hint="default"/>
      </w:rPr>
    </w:lvl>
    <w:lvl w:ilvl="6" w:tplc="9F2C0288" w:tentative="1">
      <w:start w:val="1"/>
      <w:numFmt w:val="bullet"/>
      <w:lvlText w:val="•"/>
      <w:lvlJc w:val="left"/>
      <w:pPr>
        <w:tabs>
          <w:tab w:val="num" w:pos="5040"/>
        </w:tabs>
        <w:ind w:left="5040" w:hanging="360"/>
      </w:pPr>
      <w:rPr>
        <w:rFonts w:ascii="Arial" w:hAnsi="Arial" w:hint="default"/>
      </w:rPr>
    </w:lvl>
    <w:lvl w:ilvl="7" w:tplc="742677BC" w:tentative="1">
      <w:start w:val="1"/>
      <w:numFmt w:val="bullet"/>
      <w:lvlText w:val="•"/>
      <w:lvlJc w:val="left"/>
      <w:pPr>
        <w:tabs>
          <w:tab w:val="num" w:pos="5760"/>
        </w:tabs>
        <w:ind w:left="5760" w:hanging="360"/>
      </w:pPr>
      <w:rPr>
        <w:rFonts w:ascii="Arial" w:hAnsi="Arial" w:hint="default"/>
      </w:rPr>
    </w:lvl>
    <w:lvl w:ilvl="8" w:tplc="C3AC28AE" w:tentative="1">
      <w:start w:val="1"/>
      <w:numFmt w:val="bullet"/>
      <w:lvlText w:val="•"/>
      <w:lvlJc w:val="left"/>
      <w:pPr>
        <w:tabs>
          <w:tab w:val="num" w:pos="6480"/>
        </w:tabs>
        <w:ind w:left="6480" w:hanging="360"/>
      </w:pPr>
      <w:rPr>
        <w:rFonts w:ascii="Arial" w:hAnsi="Arial" w:hint="default"/>
      </w:rPr>
    </w:lvl>
  </w:abstractNum>
  <w:abstractNum w:abstractNumId="10">
    <w:nsid w:val="68A25ECC"/>
    <w:multiLevelType w:val="hybridMultilevel"/>
    <w:tmpl w:val="E91EE1BE"/>
    <w:lvl w:ilvl="0" w:tplc="04150001">
      <w:start w:val="1"/>
      <w:numFmt w:val="bullet"/>
      <w:lvlText w:val=""/>
      <w:lvlJc w:val="left"/>
      <w:pPr>
        <w:tabs>
          <w:tab w:val="num" w:pos="1086"/>
        </w:tabs>
        <w:ind w:left="1086" w:hanging="360"/>
      </w:pPr>
      <w:rPr>
        <w:rFonts w:ascii="Symbol" w:hAnsi="Symbol" w:hint="default"/>
      </w:rPr>
    </w:lvl>
    <w:lvl w:ilvl="1" w:tplc="04150003" w:tentative="1">
      <w:start w:val="1"/>
      <w:numFmt w:val="bullet"/>
      <w:lvlText w:val="o"/>
      <w:lvlJc w:val="left"/>
      <w:pPr>
        <w:tabs>
          <w:tab w:val="num" w:pos="1806"/>
        </w:tabs>
        <w:ind w:left="1806" w:hanging="360"/>
      </w:pPr>
      <w:rPr>
        <w:rFonts w:ascii="Courier New" w:hAnsi="Courier New" w:hint="default"/>
      </w:rPr>
    </w:lvl>
    <w:lvl w:ilvl="2" w:tplc="04150005" w:tentative="1">
      <w:start w:val="1"/>
      <w:numFmt w:val="bullet"/>
      <w:lvlText w:val=""/>
      <w:lvlJc w:val="left"/>
      <w:pPr>
        <w:tabs>
          <w:tab w:val="num" w:pos="2526"/>
        </w:tabs>
        <w:ind w:left="2526" w:hanging="360"/>
      </w:pPr>
      <w:rPr>
        <w:rFonts w:ascii="Wingdings" w:hAnsi="Wingdings" w:hint="default"/>
      </w:rPr>
    </w:lvl>
    <w:lvl w:ilvl="3" w:tplc="04150001" w:tentative="1">
      <w:start w:val="1"/>
      <w:numFmt w:val="bullet"/>
      <w:lvlText w:val=""/>
      <w:lvlJc w:val="left"/>
      <w:pPr>
        <w:tabs>
          <w:tab w:val="num" w:pos="3246"/>
        </w:tabs>
        <w:ind w:left="3246" w:hanging="360"/>
      </w:pPr>
      <w:rPr>
        <w:rFonts w:ascii="Symbol" w:hAnsi="Symbol" w:hint="default"/>
      </w:rPr>
    </w:lvl>
    <w:lvl w:ilvl="4" w:tplc="04150003" w:tentative="1">
      <w:start w:val="1"/>
      <w:numFmt w:val="bullet"/>
      <w:lvlText w:val="o"/>
      <w:lvlJc w:val="left"/>
      <w:pPr>
        <w:tabs>
          <w:tab w:val="num" w:pos="3966"/>
        </w:tabs>
        <w:ind w:left="3966" w:hanging="360"/>
      </w:pPr>
      <w:rPr>
        <w:rFonts w:ascii="Courier New" w:hAnsi="Courier New" w:hint="default"/>
      </w:rPr>
    </w:lvl>
    <w:lvl w:ilvl="5" w:tplc="04150005" w:tentative="1">
      <w:start w:val="1"/>
      <w:numFmt w:val="bullet"/>
      <w:lvlText w:val=""/>
      <w:lvlJc w:val="left"/>
      <w:pPr>
        <w:tabs>
          <w:tab w:val="num" w:pos="4686"/>
        </w:tabs>
        <w:ind w:left="4686" w:hanging="360"/>
      </w:pPr>
      <w:rPr>
        <w:rFonts w:ascii="Wingdings" w:hAnsi="Wingdings" w:hint="default"/>
      </w:rPr>
    </w:lvl>
    <w:lvl w:ilvl="6" w:tplc="04150001" w:tentative="1">
      <w:start w:val="1"/>
      <w:numFmt w:val="bullet"/>
      <w:lvlText w:val=""/>
      <w:lvlJc w:val="left"/>
      <w:pPr>
        <w:tabs>
          <w:tab w:val="num" w:pos="5406"/>
        </w:tabs>
        <w:ind w:left="5406" w:hanging="360"/>
      </w:pPr>
      <w:rPr>
        <w:rFonts w:ascii="Symbol" w:hAnsi="Symbol" w:hint="default"/>
      </w:rPr>
    </w:lvl>
    <w:lvl w:ilvl="7" w:tplc="04150003" w:tentative="1">
      <w:start w:val="1"/>
      <w:numFmt w:val="bullet"/>
      <w:lvlText w:val="o"/>
      <w:lvlJc w:val="left"/>
      <w:pPr>
        <w:tabs>
          <w:tab w:val="num" w:pos="6126"/>
        </w:tabs>
        <w:ind w:left="6126" w:hanging="360"/>
      </w:pPr>
      <w:rPr>
        <w:rFonts w:ascii="Courier New" w:hAnsi="Courier New" w:hint="default"/>
      </w:rPr>
    </w:lvl>
    <w:lvl w:ilvl="8" w:tplc="04150005" w:tentative="1">
      <w:start w:val="1"/>
      <w:numFmt w:val="bullet"/>
      <w:lvlText w:val=""/>
      <w:lvlJc w:val="left"/>
      <w:pPr>
        <w:tabs>
          <w:tab w:val="num" w:pos="6846"/>
        </w:tabs>
        <w:ind w:left="6846" w:hanging="360"/>
      </w:pPr>
      <w:rPr>
        <w:rFonts w:ascii="Wingdings" w:hAnsi="Wingdings" w:hint="default"/>
      </w:rPr>
    </w:lvl>
  </w:abstractNum>
  <w:abstractNum w:abstractNumId="11">
    <w:nsid w:val="7DA034CB"/>
    <w:multiLevelType w:val="hybridMultilevel"/>
    <w:tmpl w:val="3F38A3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DC5D75"/>
    <w:multiLevelType w:val="hybridMultilevel"/>
    <w:tmpl w:val="DA78DFDA"/>
    <w:lvl w:ilvl="0" w:tplc="4C10967C">
      <w:start w:val="1"/>
      <w:numFmt w:val="lowerLetter"/>
      <w:lvlText w:val="%1)"/>
      <w:lvlJc w:val="left"/>
      <w:pPr>
        <w:tabs>
          <w:tab w:val="num" w:pos="1086"/>
        </w:tabs>
        <w:ind w:left="1086" w:hanging="360"/>
      </w:pPr>
      <w:rPr>
        <w:rFonts w:ascii="Calibri" w:hAnsi="Calibri" w:cs="Times New Roman" w:hint="default"/>
        <w:b w:val="0"/>
        <w:i w:val="0"/>
      </w:rPr>
    </w:lvl>
    <w:lvl w:ilvl="1" w:tplc="04150003" w:tentative="1">
      <w:start w:val="1"/>
      <w:numFmt w:val="bullet"/>
      <w:lvlText w:val="o"/>
      <w:lvlJc w:val="left"/>
      <w:pPr>
        <w:tabs>
          <w:tab w:val="num" w:pos="1806"/>
        </w:tabs>
        <w:ind w:left="1806" w:hanging="360"/>
      </w:pPr>
      <w:rPr>
        <w:rFonts w:ascii="Courier New" w:hAnsi="Courier New" w:hint="default"/>
      </w:rPr>
    </w:lvl>
    <w:lvl w:ilvl="2" w:tplc="04150005" w:tentative="1">
      <w:start w:val="1"/>
      <w:numFmt w:val="bullet"/>
      <w:lvlText w:val=""/>
      <w:lvlJc w:val="left"/>
      <w:pPr>
        <w:tabs>
          <w:tab w:val="num" w:pos="2526"/>
        </w:tabs>
        <w:ind w:left="2526" w:hanging="360"/>
      </w:pPr>
      <w:rPr>
        <w:rFonts w:ascii="Wingdings" w:hAnsi="Wingdings" w:hint="default"/>
      </w:rPr>
    </w:lvl>
    <w:lvl w:ilvl="3" w:tplc="04150001" w:tentative="1">
      <w:start w:val="1"/>
      <w:numFmt w:val="bullet"/>
      <w:lvlText w:val=""/>
      <w:lvlJc w:val="left"/>
      <w:pPr>
        <w:tabs>
          <w:tab w:val="num" w:pos="3246"/>
        </w:tabs>
        <w:ind w:left="3246" w:hanging="360"/>
      </w:pPr>
      <w:rPr>
        <w:rFonts w:ascii="Symbol" w:hAnsi="Symbol" w:hint="default"/>
      </w:rPr>
    </w:lvl>
    <w:lvl w:ilvl="4" w:tplc="04150003" w:tentative="1">
      <w:start w:val="1"/>
      <w:numFmt w:val="bullet"/>
      <w:lvlText w:val="o"/>
      <w:lvlJc w:val="left"/>
      <w:pPr>
        <w:tabs>
          <w:tab w:val="num" w:pos="3966"/>
        </w:tabs>
        <w:ind w:left="3966" w:hanging="360"/>
      </w:pPr>
      <w:rPr>
        <w:rFonts w:ascii="Courier New" w:hAnsi="Courier New" w:hint="default"/>
      </w:rPr>
    </w:lvl>
    <w:lvl w:ilvl="5" w:tplc="04150005" w:tentative="1">
      <w:start w:val="1"/>
      <w:numFmt w:val="bullet"/>
      <w:lvlText w:val=""/>
      <w:lvlJc w:val="left"/>
      <w:pPr>
        <w:tabs>
          <w:tab w:val="num" w:pos="4686"/>
        </w:tabs>
        <w:ind w:left="4686" w:hanging="360"/>
      </w:pPr>
      <w:rPr>
        <w:rFonts w:ascii="Wingdings" w:hAnsi="Wingdings" w:hint="default"/>
      </w:rPr>
    </w:lvl>
    <w:lvl w:ilvl="6" w:tplc="04150001" w:tentative="1">
      <w:start w:val="1"/>
      <w:numFmt w:val="bullet"/>
      <w:lvlText w:val=""/>
      <w:lvlJc w:val="left"/>
      <w:pPr>
        <w:tabs>
          <w:tab w:val="num" w:pos="5406"/>
        </w:tabs>
        <w:ind w:left="5406" w:hanging="360"/>
      </w:pPr>
      <w:rPr>
        <w:rFonts w:ascii="Symbol" w:hAnsi="Symbol" w:hint="default"/>
      </w:rPr>
    </w:lvl>
    <w:lvl w:ilvl="7" w:tplc="04150003" w:tentative="1">
      <w:start w:val="1"/>
      <w:numFmt w:val="bullet"/>
      <w:lvlText w:val="o"/>
      <w:lvlJc w:val="left"/>
      <w:pPr>
        <w:tabs>
          <w:tab w:val="num" w:pos="6126"/>
        </w:tabs>
        <w:ind w:left="6126" w:hanging="360"/>
      </w:pPr>
      <w:rPr>
        <w:rFonts w:ascii="Courier New" w:hAnsi="Courier New" w:hint="default"/>
      </w:rPr>
    </w:lvl>
    <w:lvl w:ilvl="8" w:tplc="04150005" w:tentative="1">
      <w:start w:val="1"/>
      <w:numFmt w:val="bullet"/>
      <w:lvlText w:val=""/>
      <w:lvlJc w:val="left"/>
      <w:pPr>
        <w:tabs>
          <w:tab w:val="num" w:pos="6846"/>
        </w:tabs>
        <w:ind w:left="6846" w:hanging="360"/>
      </w:pPr>
      <w:rPr>
        <w:rFonts w:ascii="Wingdings" w:hAnsi="Wingdings" w:hint="default"/>
      </w:rPr>
    </w:lvl>
  </w:abstractNum>
  <w:num w:numId="1">
    <w:abstractNumId w:val="5"/>
  </w:num>
  <w:num w:numId="2">
    <w:abstractNumId w:val="8"/>
  </w:num>
  <w:num w:numId="3">
    <w:abstractNumId w:val="2"/>
  </w:num>
  <w:num w:numId="4">
    <w:abstractNumId w:val="10"/>
  </w:num>
  <w:num w:numId="5">
    <w:abstractNumId w:val="12"/>
  </w:num>
  <w:num w:numId="6">
    <w:abstractNumId w:val="7"/>
  </w:num>
  <w:num w:numId="7">
    <w:abstractNumId w:val="3"/>
  </w:num>
  <w:num w:numId="8">
    <w:abstractNumId w:val="4"/>
  </w:num>
  <w:num w:numId="9">
    <w:abstractNumId w:val="6"/>
  </w:num>
  <w:num w:numId="10">
    <w:abstractNumId w:val="9"/>
  </w:num>
  <w:num w:numId="11">
    <w:abstractNumId w:val="11"/>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00"/>
  <w:displayHorizontalDrawingGridEvery w:val="2"/>
  <w:characterSpacingControl w:val="doNotCompress"/>
  <w:hdrShapeDefaults>
    <o:shapedefaults v:ext="edit" spidmax="41985"/>
  </w:hdrShapeDefaults>
  <w:footnotePr>
    <w:footnote w:id="-1"/>
    <w:footnote w:id="0"/>
  </w:footnotePr>
  <w:endnotePr>
    <w:endnote w:id="-1"/>
    <w:endnote w:id="0"/>
  </w:endnotePr>
  <w:compat/>
  <w:rsids>
    <w:rsidRoot w:val="006743DD"/>
    <w:rsid w:val="0000199B"/>
    <w:rsid w:val="000229C9"/>
    <w:rsid w:val="00023CD3"/>
    <w:rsid w:val="00025807"/>
    <w:rsid w:val="000277CD"/>
    <w:rsid w:val="000461F4"/>
    <w:rsid w:val="00065893"/>
    <w:rsid w:val="0006610C"/>
    <w:rsid w:val="000664AF"/>
    <w:rsid w:val="000A391C"/>
    <w:rsid w:val="000B1291"/>
    <w:rsid w:val="000B1BD3"/>
    <w:rsid w:val="00105A66"/>
    <w:rsid w:val="00106781"/>
    <w:rsid w:val="00106E18"/>
    <w:rsid w:val="00111498"/>
    <w:rsid w:val="00111CA4"/>
    <w:rsid w:val="00145255"/>
    <w:rsid w:val="00145F3A"/>
    <w:rsid w:val="00156E0A"/>
    <w:rsid w:val="001667E5"/>
    <w:rsid w:val="0017065E"/>
    <w:rsid w:val="00172253"/>
    <w:rsid w:val="00174363"/>
    <w:rsid w:val="00177181"/>
    <w:rsid w:val="00194B67"/>
    <w:rsid w:val="001A1F61"/>
    <w:rsid w:val="001A3B8F"/>
    <w:rsid w:val="001A5BC4"/>
    <w:rsid w:val="001C18FF"/>
    <w:rsid w:val="001C1C94"/>
    <w:rsid w:val="001D1FB6"/>
    <w:rsid w:val="001E65E4"/>
    <w:rsid w:val="001F3E88"/>
    <w:rsid w:val="001F4F9D"/>
    <w:rsid w:val="002318A3"/>
    <w:rsid w:val="00232338"/>
    <w:rsid w:val="00234B71"/>
    <w:rsid w:val="00235B6F"/>
    <w:rsid w:val="002621D4"/>
    <w:rsid w:val="0027405E"/>
    <w:rsid w:val="002A3A60"/>
    <w:rsid w:val="002A6752"/>
    <w:rsid w:val="002B45C9"/>
    <w:rsid w:val="002B53A2"/>
    <w:rsid w:val="002D012F"/>
    <w:rsid w:val="002F144E"/>
    <w:rsid w:val="002F22E1"/>
    <w:rsid w:val="002F45D8"/>
    <w:rsid w:val="00310ABF"/>
    <w:rsid w:val="00325CA5"/>
    <w:rsid w:val="00325E2B"/>
    <w:rsid w:val="00351F20"/>
    <w:rsid w:val="0035482D"/>
    <w:rsid w:val="00357330"/>
    <w:rsid w:val="00371AEC"/>
    <w:rsid w:val="00374C6D"/>
    <w:rsid w:val="0038485A"/>
    <w:rsid w:val="003A39CE"/>
    <w:rsid w:val="003A4826"/>
    <w:rsid w:val="003B1B28"/>
    <w:rsid w:val="003B1BE8"/>
    <w:rsid w:val="003B2D13"/>
    <w:rsid w:val="00403868"/>
    <w:rsid w:val="004145B3"/>
    <w:rsid w:val="004152C7"/>
    <w:rsid w:val="00416761"/>
    <w:rsid w:val="004253D6"/>
    <w:rsid w:val="00434BA4"/>
    <w:rsid w:val="00447725"/>
    <w:rsid w:val="00461DB6"/>
    <w:rsid w:val="00462030"/>
    <w:rsid w:val="00464468"/>
    <w:rsid w:val="00480025"/>
    <w:rsid w:val="0048486B"/>
    <w:rsid w:val="00484DD3"/>
    <w:rsid w:val="004907FD"/>
    <w:rsid w:val="00494646"/>
    <w:rsid w:val="00495BEA"/>
    <w:rsid w:val="004B4C78"/>
    <w:rsid w:val="004B716B"/>
    <w:rsid w:val="004D457A"/>
    <w:rsid w:val="004E5E76"/>
    <w:rsid w:val="00525133"/>
    <w:rsid w:val="005350FB"/>
    <w:rsid w:val="00555094"/>
    <w:rsid w:val="00563DB2"/>
    <w:rsid w:val="00572BEE"/>
    <w:rsid w:val="00575032"/>
    <w:rsid w:val="00586687"/>
    <w:rsid w:val="00596249"/>
    <w:rsid w:val="005A36B4"/>
    <w:rsid w:val="005C090B"/>
    <w:rsid w:val="005E1E0F"/>
    <w:rsid w:val="005E34A3"/>
    <w:rsid w:val="005F1872"/>
    <w:rsid w:val="005F215A"/>
    <w:rsid w:val="00606BD2"/>
    <w:rsid w:val="006140B0"/>
    <w:rsid w:val="006151AB"/>
    <w:rsid w:val="00615593"/>
    <w:rsid w:val="006314F4"/>
    <w:rsid w:val="00632761"/>
    <w:rsid w:val="0064002D"/>
    <w:rsid w:val="00665407"/>
    <w:rsid w:val="006656F8"/>
    <w:rsid w:val="00671B3D"/>
    <w:rsid w:val="006743DD"/>
    <w:rsid w:val="00675F51"/>
    <w:rsid w:val="00677B20"/>
    <w:rsid w:val="00686247"/>
    <w:rsid w:val="006915EB"/>
    <w:rsid w:val="006C3CC4"/>
    <w:rsid w:val="007311FF"/>
    <w:rsid w:val="00742EA2"/>
    <w:rsid w:val="00771D4F"/>
    <w:rsid w:val="00791E69"/>
    <w:rsid w:val="007B7B08"/>
    <w:rsid w:val="007C0F87"/>
    <w:rsid w:val="007E141C"/>
    <w:rsid w:val="007E5783"/>
    <w:rsid w:val="007F3AFD"/>
    <w:rsid w:val="00805715"/>
    <w:rsid w:val="0083410C"/>
    <w:rsid w:val="008712B2"/>
    <w:rsid w:val="0089219A"/>
    <w:rsid w:val="008C0E64"/>
    <w:rsid w:val="008C398C"/>
    <w:rsid w:val="008D2057"/>
    <w:rsid w:val="008E2EB2"/>
    <w:rsid w:val="008E37D7"/>
    <w:rsid w:val="008F62CD"/>
    <w:rsid w:val="008F7116"/>
    <w:rsid w:val="009078EA"/>
    <w:rsid w:val="009304C6"/>
    <w:rsid w:val="009464C4"/>
    <w:rsid w:val="00951333"/>
    <w:rsid w:val="009539D5"/>
    <w:rsid w:val="009554A8"/>
    <w:rsid w:val="00962818"/>
    <w:rsid w:val="0096309C"/>
    <w:rsid w:val="00976436"/>
    <w:rsid w:val="009A2D6F"/>
    <w:rsid w:val="009B2A5A"/>
    <w:rsid w:val="009B68B0"/>
    <w:rsid w:val="009E3F36"/>
    <w:rsid w:val="009E5306"/>
    <w:rsid w:val="009F4C68"/>
    <w:rsid w:val="009F61D5"/>
    <w:rsid w:val="00A048EE"/>
    <w:rsid w:val="00A1183F"/>
    <w:rsid w:val="00A20078"/>
    <w:rsid w:val="00A47163"/>
    <w:rsid w:val="00A51BE4"/>
    <w:rsid w:val="00A57EE8"/>
    <w:rsid w:val="00A72250"/>
    <w:rsid w:val="00A81F42"/>
    <w:rsid w:val="00A826DF"/>
    <w:rsid w:val="00A82E1A"/>
    <w:rsid w:val="00AA054F"/>
    <w:rsid w:val="00AA2201"/>
    <w:rsid w:val="00AA60BD"/>
    <w:rsid w:val="00AA770F"/>
    <w:rsid w:val="00AB3B12"/>
    <w:rsid w:val="00AB597B"/>
    <w:rsid w:val="00AC25CA"/>
    <w:rsid w:val="00AD6767"/>
    <w:rsid w:val="00AE057A"/>
    <w:rsid w:val="00AE108A"/>
    <w:rsid w:val="00B01F7D"/>
    <w:rsid w:val="00B026E7"/>
    <w:rsid w:val="00B04EA5"/>
    <w:rsid w:val="00B14158"/>
    <w:rsid w:val="00B15FEE"/>
    <w:rsid w:val="00B23BD8"/>
    <w:rsid w:val="00B30DE2"/>
    <w:rsid w:val="00B40065"/>
    <w:rsid w:val="00B450E6"/>
    <w:rsid w:val="00B65566"/>
    <w:rsid w:val="00B76167"/>
    <w:rsid w:val="00B8138D"/>
    <w:rsid w:val="00B94A32"/>
    <w:rsid w:val="00B95D74"/>
    <w:rsid w:val="00BA0395"/>
    <w:rsid w:val="00BA2E92"/>
    <w:rsid w:val="00BA7D5F"/>
    <w:rsid w:val="00BB2DC3"/>
    <w:rsid w:val="00BB402D"/>
    <w:rsid w:val="00BC5DA8"/>
    <w:rsid w:val="00BD0B19"/>
    <w:rsid w:val="00BE0398"/>
    <w:rsid w:val="00BE0B68"/>
    <w:rsid w:val="00BF2274"/>
    <w:rsid w:val="00C00E6A"/>
    <w:rsid w:val="00C06E94"/>
    <w:rsid w:val="00C232AB"/>
    <w:rsid w:val="00C53E08"/>
    <w:rsid w:val="00C559B7"/>
    <w:rsid w:val="00C607A2"/>
    <w:rsid w:val="00C74EA8"/>
    <w:rsid w:val="00C76460"/>
    <w:rsid w:val="00C91638"/>
    <w:rsid w:val="00C93462"/>
    <w:rsid w:val="00CA10EB"/>
    <w:rsid w:val="00CA244E"/>
    <w:rsid w:val="00CB1B31"/>
    <w:rsid w:val="00CC229C"/>
    <w:rsid w:val="00CE1763"/>
    <w:rsid w:val="00CE7989"/>
    <w:rsid w:val="00D02BDD"/>
    <w:rsid w:val="00D17CAE"/>
    <w:rsid w:val="00D62C76"/>
    <w:rsid w:val="00D645B8"/>
    <w:rsid w:val="00D804BC"/>
    <w:rsid w:val="00D83DC3"/>
    <w:rsid w:val="00D856D2"/>
    <w:rsid w:val="00D862F4"/>
    <w:rsid w:val="00D90AC7"/>
    <w:rsid w:val="00DB60E0"/>
    <w:rsid w:val="00DC213D"/>
    <w:rsid w:val="00DD02C2"/>
    <w:rsid w:val="00DD2176"/>
    <w:rsid w:val="00DE49BC"/>
    <w:rsid w:val="00DE631E"/>
    <w:rsid w:val="00E00C6B"/>
    <w:rsid w:val="00E22A63"/>
    <w:rsid w:val="00E5117C"/>
    <w:rsid w:val="00E52770"/>
    <w:rsid w:val="00E710D5"/>
    <w:rsid w:val="00E73256"/>
    <w:rsid w:val="00E90DD0"/>
    <w:rsid w:val="00E914F6"/>
    <w:rsid w:val="00E97188"/>
    <w:rsid w:val="00EB29B8"/>
    <w:rsid w:val="00EB3F95"/>
    <w:rsid w:val="00EB7A0E"/>
    <w:rsid w:val="00EC7374"/>
    <w:rsid w:val="00EC75E6"/>
    <w:rsid w:val="00ED4A82"/>
    <w:rsid w:val="00ED7F39"/>
    <w:rsid w:val="00F0462D"/>
    <w:rsid w:val="00F0764E"/>
    <w:rsid w:val="00F4187F"/>
    <w:rsid w:val="00F50211"/>
    <w:rsid w:val="00F87A7E"/>
    <w:rsid w:val="00F91879"/>
    <w:rsid w:val="00F951A1"/>
    <w:rsid w:val="00FA2022"/>
    <w:rsid w:val="00FA33A3"/>
    <w:rsid w:val="00FB0A00"/>
    <w:rsid w:val="00FC2754"/>
    <w:rsid w:val="00FD5A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43DD"/>
    <w:rPr>
      <w:rFonts w:ascii="Arial" w:hAnsi="Arial"/>
      <w:sz w:val="20"/>
      <w:szCs w:val="20"/>
    </w:rPr>
  </w:style>
  <w:style w:type="paragraph" w:styleId="Nagwek1">
    <w:name w:val="heading 1"/>
    <w:basedOn w:val="Normalny"/>
    <w:next w:val="Normalny"/>
    <w:link w:val="Nagwek1Znak"/>
    <w:uiPriority w:val="99"/>
    <w:qFormat/>
    <w:rsid w:val="001C18FF"/>
    <w:pPr>
      <w:keepNext/>
      <w:keepLines/>
      <w:spacing w:before="48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C18FF"/>
    <w:rPr>
      <w:rFonts w:ascii="Cambria" w:hAnsi="Cambria" w:cs="Times New Roman"/>
      <w:b/>
      <w:bCs/>
      <w:color w:val="365F91"/>
      <w:sz w:val="28"/>
      <w:szCs w:val="28"/>
    </w:rPr>
  </w:style>
  <w:style w:type="paragraph" w:customStyle="1" w:styleId="body">
    <w:name w:val="body"/>
    <w:basedOn w:val="Normalny"/>
    <w:uiPriority w:val="99"/>
    <w:rsid w:val="006743DD"/>
    <w:pPr>
      <w:overflowPunct w:val="0"/>
      <w:autoSpaceDE w:val="0"/>
      <w:autoSpaceDN w:val="0"/>
      <w:adjustRightInd w:val="0"/>
      <w:spacing w:line="360" w:lineRule="atLeast"/>
      <w:textAlignment w:val="baseline"/>
    </w:pPr>
    <w:rPr>
      <w:rFonts w:ascii="Courier New" w:hAnsi="Courier New"/>
      <w:sz w:val="24"/>
      <w:lang w:val="en-GB" w:eastAsia="en-US"/>
    </w:rPr>
  </w:style>
  <w:style w:type="paragraph" w:styleId="Stopka">
    <w:name w:val="footer"/>
    <w:basedOn w:val="Normalny"/>
    <w:link w:val="StopkaZnak"/>
    <w:uiPriority w:val="99"/>
    <w:rsid w:val="006743DD"/>
    <w:pPr>
      <w:tabs>
        <w:tab w:val="center" w:pos="4536"/>
        <w:tab w:val="right" w:pos="9072"/>
      </w:tabs>
    </w:pPr>
  </w:style>
  <w:style w:type="character" w:customStyle="1" w:styleId="StopkaZnak">
    <w:name w:val="Stopka Znak"/>
    <w:basedOn w:val="Domylnaczcionkaakapitu"/>
    <w:link w:val="Stopka"/>
    <w:uiPriority w:val="99"/>
    <w:locked/>
    <w:rsid w:val="00310ABF"/>
    <w:rPr>
      <w:rFonts w:ascii="Arial" w:hAnsi="Arial" w:cs="Times New Roman"/>
    </w:rPr>
  </w:style>
  <w:style w:type="character" w:styleId="Numerstrony">
    <w:name w:val="page number"/>
    <w:basedOn w:val="Domylnaczcionkaakapitu"/>
    <w:uiPriority w:val="99"/>
    <w:rsid w:val="006743DD"/>
    <w:rPr>
      <w:rFonts w:cs="Times New Roman"/>
    </w:rPr>
  </w:style>
  <w:style w:type="paragraph" w:styleId="Tekstpodstawowy">
    <w:name w:val="Body Text"/>
    <w:basedOn w:val="Normalny"/>
    <w:link w:val="TekstpodstawowyZnak"/>
    <w:uiPriority w:val="99"/>
    <w:rsid w:val="0038485A"/>
    <w:pPr>
      <w:spacing w:after="120"/>
    </w:pPr>
    <w:rPr>
      <w:rFonts w:ascii="Times New Roman" w:hAnsi="Times New Roman"/>
      <w:sz w:val="24"/>
      <w:szCs w:val="24"/>
    </w:rPr>
  </w:style>
  <w:style w:type="character" w:customStyle="1" w:styleId="TekstpodstawowyZnak">
    <w:name w:val="Tekst podstawowy Znak"/>
    <w:basedOn w:val="Domylnaczcionkaakapitu"/>
    <w:link w:val="Tekstpodstawowy"/>
    <w:uiPriority w:val="99"/>
    <w:semiHidden/>
    <w:locked/>
    <w:rsid w:val="007C0F87"/>
    <w:rPr>
      <w:rFonts w:ascii="Arial" w:hAnsi="Arial" w:cs="Times New Roman"/>
      <w:sz w:val="20"/>
      <w:szCs w:val="20"/>
    </w:rPr>
  </w:style>
  <w:style w:type="paragraph" w:styleId="Nagwek">
    <w:name w:val="header"/>
    <w:basedOn w:val="Normalny"/>
    <w:link w:val="NagwekZnak"/>
    <w:uiPriority w:val="99"/>
    <w:rsid w:val="00111498"/>
    <w:pPr>
      <w:tabs>
        <w:tab w:val="center" w:pos="4536"/>
        <w:tab w:val="right" w:pos="9072"/>
      </w:tabs>
    </w:pPr>
  </w:style>
  <w:style w:type="character" w:customStyle="1" w:styleId="NagwekZnak">
    <w:name w:val="Nagłówek Znak"/>
    <w:basedOn w:val="Domylnaczcionkaakapitu"/>
    <w:link w:val="Nagwek"/>
    <w:uiPriority w:val="99"/>
    <w:locked/>
    <w:rsid w:val="00111498"/>
    <w:rPr>
      <w:rFonts w:ascii="Arial" w:hAnsi="Arial" w:cs="Times New Roman"/>
    </w:rPr>
  </w:style>
  <w:style w:type="table" w:styleId="Tabela-Siatka">
    <w:name w:val="Table Grid"/>
    <w:basedOn w:val="Standardowy"/>
    <w:uiPriority w:val="99"/>
    <w:rsid w:val="00BF227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uiPriority w:val="99"/>
    <w:rsid w:val="00B026E7"/>
    <w:rPr>
      <w:rFonts w:ascii="Tahoma" w:hAnsi="Tahoma" w:cs="Tahoma"/>
      <w:sz w:val="16"/>
      <w:szCs w:val="16"/>
    </w:rPr>
  </w:style>
  <w:style w:type="character" w:customStyle="1" w:styleId="TekstdymkaZnak">
    <w:name w:val="Tekst dymka Znak"/>
    <w:basedOn w:val="Domylnaczcionkaakapitu"/>
    <w:link w:val="Tekstdymka"/>
    <w:uiPriority w:val="99"/>
    <w:locked/>
    <w:rsid w:val="00B026E7"/>
    <w:rPr>
      <w:rFonts w:ascii="Tahoma" w:hAnsi="Tahoma" w:cs="Tahoma"/>
      <w:sz w:val="16"/>
      <w:szCs w:val="16"/>
    </w:rPr>
  </w:style>
  <w:style w:type="character" w:styleId="Hipercze">
    <w:name w:val="Hyperlink"/>
    <w:basedOn w:val="Domylnaczcionkaakapitu"/>
    <w:uiPriority w:val="99"/>
    <w:rsid w:val="000461F4"/>
    <w:rPr>
      <w:rFonts w:cs="Times New Roman"/>
      <w:color w:val="0000FF"/>
      <w:u w:val="single"/>
    </w:rPr>
  </w:style>
  <w:style w:type="character" w:styleId="Odwoaniedokomentarza">
    <w:name w:val="annotation reference"/>
    <w:basedOn w:val="Domylnaczcionkaakapitu"/>
    <w:uiPriority w:val="99"/>
    <w:rsid w:val="00C53E08"/>
    <w:rPr>
      <w:rFonts w:cs="Times New Roman"/>
      <w:sz w:val="16"/>
      <w:szCs w:val="16"/>
    </w:rPr>
  </w:style>
  <w:style w:type="paragraph" w:styleId="Tekstkomentarza">
    <w:name w:val="annotation text"/>
    <w:basedOn w:val="Normalny"/>
    <w:link w:val="TekstkomentarzaZnak"/>
    <w:uiPriority w:val="99"/>
    <w:rsid w:val="00C53E08"/>
  </w:style>
  <w:style w:type="character" w:customStyle="1" w:styleId="TekstkomentarzaZnak">
    <w:name w:val="Tekst komentarza Znak"/>
    <w:basedOn w:val="Domylnaczcionkaakapitu"/>
    <w:link w:val="Tekstkomentarza"/>
    <w:uiPriority w:val="99"/>
    <w:locked/>
    <w:rsid w:val="00C53E08"/>
    <w:rPr>
      <w:rFonts w:ascii="Arial" w:hAnsi="Arial" w:cs="Times New Roman"/>
    </w:rPr>
  </w:style>
  <w:style w:type="paragraph" w:styleId="Tytu">
    <w:name w:val="Title"/>
    <w:basedOn w:val="Normalny"/>
    <w:next w:val="Normalny"/>
    <w:link w:val="TytuZnak"/>
    <w:uiPriority w:val="99"/>
    <w:qFormat/>
    <w:rsid w:val="001C18FF"/>
    <w:pPr>
      <w:pBdr>
        <w:bottom w:val="single" w:sz="8" w:space="4" w:color="4F81BD"/>
      </w:pBdr>
      <w:spacing w:after="300"/>
      <w:contextualSpacing/>
    </w:pPr>
    <w:rPr>
      <w:rFonts w:ascii="Cambria" w:hAnsi="Cambria"/>
      <w:color w:val="17365D"/>
      <w:spacing w:val="5"/>
      <w:kern w:val="28"/>
      <w:sz w:val="52"/>
      <w:szCs w:val="52"/>
    </w:rPr>
  </w:style>
  <w:style w:type="character" w:customStyle="1" w:styleId="TytuZnak">
    <w:name w:val="Tytuł Znak"/>
    <w:basedOn w:val="Domylnaczcionkaakapitu"/>
    <w:link w:val="Tytu"/>
    <w:uiPriority w:val="99"/>
    <w:locked/>
    <w:rsid w:val="001C18FF"/>
    <w:rPr>
      <w:rFonts w:ascii="Cambria" w:hAnsi="Cambria" w:cs="Times New Roman"/>
      <w:color w:val="17365D"/>
      <w:spacing w:val="5"/>
      <w:kern w:val="28"/>
      <w:sz w:val="52"/>
      <w:szCs w:val="52"/>
    </w:rPr>
  </w:style>
  <w:style w:type="paragraph" w:styleId="Podtytu">
    <w:name w:val="Subtitle"/>
    <w:basedOn w:val="Normalny"/>
    <w:next w:val="Normalny"/>
    <w:link w:val="PodtytuZnak"/>
    <w:uiPriority w:val="99"/>
    <w:qFormat/>
    <w:rsid w:val="001C18FF"/>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locked/>
    <w:rsid w:val="001C18FF"/>
    <w:rPr>
      <w:rFonts w:ascii="Cambria" w:hAnsi="Cambria" w:cs="Times New Roman"/>
      <w:i/>
      <w:iCs/>
      <w:color w:val="4F81BD"/>
      <w:spacing w:val="15"/>
      <w:sz w:val="24"/>
      <w:szCs w:val="24"/>
    </w:rPr>
  </w:style>
  <w:style w:type="paragraph" w:styleId="Cytatintensywny">
    <w:name w:val="Intense Quote"/>
    <w:basedOn w:val="Normalny"/>
    <w:next w:val="Normalny"/>
    <w:link w:val="CytatintensywnyZnak"/>
    <w:uiPriority w:val="99"/>
    <w:qFormat/>
    <w:rsid w:val="001C18FF"/>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99"/>
    <w:locked/>
    <w:rsid w:val="001C18FF"/>
    <w:rPr>
      <w:rFonts w:ascii="Arial" w:hAnsi="Arial" w:cs="Times New Roman"/>
      <w:b/>
      <w:bCs/>
      <w:i/>
      <w:iCs/>
      <w:color w:val="4F81BD"/>
    </w:rPr>
  </w:style>
  <w:style w:type="paragraph" w:styleId="Tekstprzypisudolnego">
    <w:name w:val="footnote text"/>
    <w:basedOn w:val="Normalny"/>
    <w:link w:val="TekstprzypisudolnegoZnak"/>
    <w:uiPriority w:val="99"/>
    <w:rsid w:val="005C090B"/>
  </w:style>
  <w:style w:type="character" w:customStyle="1" w:styleId="TekstprzypisudolnegoZnak">
    <w:name w:val="Tekst przypisu dolnego Znak"/>
    <w:basedOn w:val="Domylnaczcionkaakapitu"/>
    <w:link w:val="Tekstprzypisudolnego"/>
    <w:uiPriority w:val="99"/>
    <w:locked/>
    <w:rsid w:val="005C090B"/>
    <w:rPr>
      <w:rFonts w:ascii="Arial" w:hAnsi="Arial" w:cs="Times New Roman"/>
    </w:rPr>
  </w:style>
  <w:style w:type="character" w:styleId="Odwoanieprzypisudolnego">
    <w:name w:val="footnote reference"/>
    <w:basedOn w:val="Domylnaczcionkaakapitu"/>
    <w:uiPriority w:val="99"/>
    <w:rsid w:val="005C090B"/>
    <w:rPr>
      <w:rFonts w:cs="Times New Roman"/>
      <w:vertAlign w:val="superscript"/>
    </w:rPr>
  </w:style>
  <w:style w:type="paragraph" w:styleId="Akapitzlist">
    <w:name w:val="List Paragraph"/>
    <w:basedOn w:val="Normalny"/>
    <w:uiPriority w:val="34"/>
    <w:qFormat/>
    <w:rsid w:val="00CA10EB"/>
    <w:pPr>
      <w:ind w:left="720"/>
      <w:contextualSpacing/>
    </w:pPr>
  </w:style>
</w:styles>
</file>

<file path=word/webSettings.xml><?xml version="1.0" encoding="utf-8"?>
<w:webSettings xmlns:r="http://schemas.openxmlformats.org/officeDocument/2006/relationships" xmlns:w="http://schemas.openxmlformats.org/wordprocessingml/2006/main">
  <w:divs>
    <w:div w:id="9682418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st.pokl@slaskie.pl" TargetMode="Externa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jwesolowski@slaskie.pl" TargetMode="Externa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innowacyjna-matryca.pl" TargetMode="External"/><Relationship Id="rId10" Type="http://schemas.openxmlformats.org/officeDocument/2006/relationships/hyperlink" Target="mailto:efs@wup-katowice.pl" TargetMode="Externa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mailto:efs@slaskie.pl"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2820</Words>
  <Characters>21375</Characters>
  <Application>Microsoft Office Word</Application>
  <DocSecurity>4</DocSecurity>
  <Lines>178</Lines>
  <Paragraphs>48</Paragraphs>
  <ScaleCrop>false</ScaleCrop>
  <HeadingPairs>
    <vt:vector size="2" baseType="variant">
      <vt:variant>
        <vt:lpstr>Tytuł</vt:lpstr>
      </vt:variant>
      <vt:variant>
        <vt:i4>1</vt:i4>
      </vt:variant>
    </vt:vector>
  </HeadingPairs>
  <TitlesOfParts>
    <vt:vector size="1" baseType="lpstr">
      <vt:lpstr>fghhgvsffett</vt:lpstr>
    </vt:vector>
  </TitlesOfParts>
  <Company/>
  <LinksUpToDate>false</LinksUpToDate>
  <CharactersWithSpaces>24147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fghhgvsffett</dc:title>
  <dc:subject/>
  <dc:creator>Sebastian Białęcki</dc:creator>
  <cp:keywords/>
  <dc:description/>
  <cp:lastModifiedBy> </cp:lastModifiedBy>
  <cp:revision>2</cp:revision>
  <cp:lastPrinted>2013-01-04T11:40:00Z</cp:lastPrinted>
  <dcterms:created xsi:type="dcterms:W3CDTF">2013-01-04T11:40:00Z</dcterms:created>
  <dcterms:modified xsi:type="dcterms:W3CDTF">2013-01-04T11:40:00Z</dcterms:modified>
</cp:coreProperties>
</file>