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4F7" w:rsidRDefault="005954F7" w:rsidP="007457D2">
      <w:pPr>
        <w:spacing w:after="120"/>
        <w:ind w:right="-567" w:hanging="709"/>
        <w:jc w:val="center"/>
        <w:rPr>
          <w:rFonts w:ascii="Times New Roman" w:hAnsi="Times New Roman"/>
          <w:b/>
          <w:sz w:val="40"/>
          <w:szCs w:val="40"/>
        </w:rPr>
      </w:pPr>
      <w:r w:rsidRPr="005954F7">
        <w:rPr>
          <w:rFonts w:ascii="Times New Roman" w:hAnsi="Times New Roman"/>
          <w:b/>
          <w:sz w:val="40"/>
          <w:szCs w:val="40"/>
        </w:rPr>
        <w:t>I</w:t>
      </w:r>
      <w:r w:rsidR="00DB2BC0">
        <w:rPr>
          <w:rFonts w:ascii="Times New Roman" w:hAnsi="Times New Roman"/>
          <w:b/>
          <w:sz w:val="40"/>
          <w:szCs w:val="40"/>
        </w:rPr>
        <w:t>I</w:t>
      </w:r>
      <w:r w:rsidRPr="005954F7">
        <w:rPr>
          <w:rFonts w:ascii="Times New Roman" w:hAnsi="Times New Roman"/>
          <w:b/>
          <w:sz w:val="40"/>
          <w:szCs w:val="40"/>
        </w:rPr>
        <w:t xml:space="preserve"> spotkanie Grupy Roboczej IP/IP2/KIW </w:t>
      </w:r>
    </w:p>
    <w:p w:rsidR="000E2F96" w:rsidRPr="005954F7" w:rsidRDefault="005954F7" w:rsidP="007457D2">
      <w:pPr>
        <w:spacing w:after="120"/>
        <w:ind w:right="-567" w:hanging="709"/>
        <w:jc w:val="center"/>
        <w:rPr>
          <w:rFonts w:ascii="Times New Roman" w:hAnsi="Times New Roman"/>
          <w:sz w:val="40"/>
          <w:szCs w:val="40"/>
        </w:rPr>
      </w:pPr>
      <w:r w:rsidRPr="005954F7">
        <w:rPr>
          <w:rFonts w:ascii="Times New Roman" w:hAnsi="Times New Roman"/>
          <w:b/>
          <w:sz w:val="40"/>
          <w:szCs w:val="40"/>
        </w:rPr>
        <w:t>ds. upowszechniania i mainstre</w:t>
      </w:r>
      <w:r>
        <w:rPr>
          <w:rFonts w:ascii="Times New Roman" w:hAnsi="Times New Roman"/>
          <w:b/>
          <w:sz w:val="40"/>
          <w:szCs w:val="40"/>
        </w:rPr>
        <w:t>a</w:t>
      </w:r>
      <w:r w:rsidRPr="005954F7">
        <w:rPr>
          <w:rFonts w:ascii="Times New Roman" w:hAnsi="Times New Roman"/>
          <w:b/>
          <w:sz w:val="40"/>
          <w:szCs w:val="40"/>
        </w:rPr>
        <w:t>mingu</w:t>
      </w:r>
    </w:p>
    <w:p w:rsidR="00F84B77" w:rsidRPr="000E2F96" w:rsidRDefault="003B65B9" w:rsidP="00D076A8">
      <w:pPr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Warszawa, </w:t>
      </w:r>
      <w:r w:rsidR="00DB2BC0">
        <w:rPr>
          <w:rFonts w:ascii="Times New Roman" w:hAnsi="Times New Roman"/>
          <w:b/>
          <w:sz w:val="28"/>
          <w:szCs w:val="28"/>
        </w:rPr>
        <w:t>22 lutego</w:t>
      </w:r>
      <w:r w:rsidR="00F84B77" w:rsidRPr="000E2F96">
        <w:rPr>
          <w:rFonts w:ascii="Times New Roman" w:hAnsi="Times New Roman"/>
          <w:b/>
          <w:sz w:val="28"/>
          <w:szCs w:val="28"/>
        </w:rPr>
        <w:t xml:space="preserve"> 201</w:t>
      </w:r>
      <w:r w:rsidR="00DB2BC0">
        <w:rPr>
          <w:rFonts w:ascii="Times New Roman" w:hAnsi="Times New Roman"/>
          <w:b/>
          <w:sz w:val="28"/>
          <w:szCs w:val="28"/>
        </w:rPr>
        <w:t>3</w:t>
      </w:r>
      <w:r w:rsidR="00F84B77" w:rsidRPr="000E2F96">
        <w:rPr>
          <w:rFonts w:ascii="Times New Roman" w:hAnsi="Times New Roman"/>
          <w:b/>
          <w:sz w:val="28"/>
          <w:szCs w:val="28"/>
        </w:rPr>
        <w:t xml:space="preserve"> r.</w:t>
      </w:r>
    </w:p>
    <w:p w:rsidR="003B65B9" w:rsidRDefault="00EC61FD" w:rsidP="000E2F96">
      <w:pPr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EC61FD">
        <w:rPr>
          <w:rFonts w:ascii="Times New Roman" w:hAnsi="Times New Roman"/>
          <w:b/>
          <w:bCs/>
          <w:sz w:val="20"/>
          <w:szCs w:val="20"/>
        </w:rPr>
        <w:t>(</w:t>
      </w:r>
      <w:r w:rsidR="00DB2BC0">
        <w:rPr>
          <w:rFonts w:ascii="Times New Roman" w:hAnsi="Times New Roman"/>
          <w:bCs/>
        </w:rPr>
        <w:t>Centrum Konferencyjne Kopernika</w:t>
      </w:r>
      <w:r w:rsidR="0087428B">
        <w:rPr>
          <w:rFonts w:ascii="Times New Roman" w:hAnsi="Times New Roman"/>
          <w:bCs/>
        </w:rPr>
        <w:t xml:space="preserve">, sala </w:t>
      </w:r>
      <w:r w:rsidR="00DB2BC0">
        <w:rPr>
          <w:rFonts w:ascii="Times New Roman" w:hAnsi="Times New Roman"/>
          <w:bCs/>
        </w:rPr>
        <w:t>Balowa Księżycowa</w:t>
      </w:r>
      <w:r w:rsidR="0087428B">
        <w:rPr>
          <w:rFonts w:ascii="Times New Roman" w:hAnsi="Times New Roman"/>
          <w:bCs/>
        </w:rPr>
        <w:t>, I piętro</w:t>
      </w:r>
      <w:r w:rsidRPr="007457D2">
        <w:rPr>
          <w:rFonts w:ascii="Times New Roman" w:hAnsi="Times New Roman"/>
          <w:bCs/>
        </w:rPr>
        <w:t>)</w:t>
      </w:r>
    </w:p>
    <w:p w:rsidR="007457D2" w:rsidRDefault="007457D2" w:rsidP="000E2F9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E2F96" w:rsidRPr="007F4A76" w:rsidRDefault="000E2F96" w:rsidP="000E2F96">
      <w:pPr>
        <w:spacing w:after="0"/>
        <w:jc w:val="center"/>
        <w:rPr>
          <w:rFonts w:ascii="Times New Roman" w:hAnsi="Times New Roman"/>
          <w:b/>
          <w:bCs/>
          <w:sz w:val="44"/>
          <w:szCs w:val="44"/>
        </w:rPr>
      </w:pPr>
      <w:r w:rsidRPr="007F4A76">
        <w:rPr>
          <w:rFonts w:ascii="Times New Roman" w:hAnsi="Times New Roman"/>
          <w:b/>
          <w:bCs/>
          <w:sz w:val="44"/>
          <w:szCs w:val="44"/>
        </w:rPr>
        <w:t>PROGRAM</w:t>
      </w:r>
    </w:p>
    <w:p w:rsidR="000E2F96" w:rsidRPr="00E83BC0" w:rsidRDefault="000E2F96" w:rsidP="000E2F96">
      <w:pPr>
        <w:spacing w:after="0"/>
        <w:jc w:val="center"/>
        <w:rPr>
          <w:rFonts w:ascii="Times New Roman" w:hAnsi="Times New Roman"/>
          <w:b/>
          <w:bCs/>
          <w:sz w:val="16"/>
          <w:szCs w:val="16"/>
        </w:rPr>
      </w:pPr>
    </w:p>
    <w:tbl>
      <w:tblPr>
        <w:tblpPr w:leftFromText="141" w:rightFromText="141" w:vertAnchor="text" w:horzAnchor="margin" w:tblpXSpec="center" w:tblpY="50"/>
        <w:tblW w:w="1134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526"/>
        <w:gridCol w:w="9814"/>
      </w:tblGrid>
      <w:tr w:rsidR="000E2F96" w:rsidRPr="00442815" w:rsidTr="000543C8">
        <w:trPr>
          <w:trHeight w:val="561"/>
        </w:trPr>
        <w:tc>
          <w:tcPr>
            <w:tcW w:w="1526" w:type="dxa"/>
            <w:shd w:val="clear" w:color="auto" w:fill="DAEEF3"/>
          </w:tcPr>
          <w:p w:rsidR="000E2F96" w:rsidRPr="00442815" w:rsidRDefault="000E2F96" w:rsidP="005954F7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442815">
              <w:rPr>
                <w:rFonts w:ascii="Times New Roman" w:hAnsi="Times New Roman"/>
                <w:b/>
                <w:sz w:val="24"/>
              </w:rPr>
              <w:t>10</w:t>
            </w:r>
            <w:r w:rsidR="00CD6BF6" w:rsidRPr="00442815">
              <w:rPr>
                <w:rFonts w:ascii="Times New Roman" w:hAnsi="Times New Roman"/>
                <w:b/>
                <w:sz w:val="24"/>
              </w:rPr>
              <w:t>:</w:t>
            </w:r>
            <w:r w:rsidRPr="00442815">
              <w:rPr>
                <w:rFonts w:ascii="Times New Roman" w:hAnsi="Times New Roman"/>
                <w:b/>
                <w:sz w:val="24"/>
              </w:rPr>
              <w:t>00–1</w:t>
            </w:r>
            <w:r w:rsidR="005954F7">
              <w:rPr>
                <w:rFonts w:ascii="Times New Roman" w:hAnsi="Times New Roman"/>
                <w:b/>
                <w:sz w:val="24"/>
              </w:rPr>
              <w:t>0</w:t>
            </w:r>
            <w:r w:rsidR="00CD6BF6" w:rsidRPr="00442815">
              <w:rPr>
                <w:rFonts w:ascii="Times New Roman" w:hAnsi="Times New Roman"/>
                <w:b/>
                <w:sz w:val="24"/>
              </w:rPr>
              <w:t>:</w:t>
            </w:r>
            <w:r w:rsidR="005954F7">
              <w:rPr>
                <w:rFonts w:ascii="Times New Roman" w:hAnsi="Times New Roman"/>
                <w:b/>
                <w:sz w:val="24"/>
              </w:rPr>
              <w:t>3</w:t>
            </w:r>
            <w:r w:rsidRPr="00442815"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9814" w:type="dxa"/>
            <w:shd w:val="clear" w:color="auto" w:fill="DAEEF3"/>
          </w:tcPr>
          <w:p w:rsidR="000E2F96" w:rsidRPr="00442815" w:rsidRDefault="000E2F96" w:rsidP="005954F7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442815">
              <w:rPr>
                <w:rFonts w:ascii="Times New Roman" w:hAnsi="Times New Roman"/>
                <w:b/>
                <w:sz w:val="24"/>
              </w:rPr>
              <w:t>Rejestracja</w:t>
            </w:r>
            <w:r w:rsidR="00E01E03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</w:tr>
      <w:tr w:rsidR="000E2F96" w:rsidRPr="00442815" w:rsidTr="000543C8">
        <w:tc>
          <w:tcPr>
            <w:tcW w:w="1526" w:type="dxa"/>
          </w:tcPr>
          <w:p w:rsidR="000E2F96" w:rsidRPr="00442815" w:rsidRDefault="000E2F96" w:rsidP="005954F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42815">
              <w:rPr>
                <w:rFonts w:ascii="Times New Roman" w:hAnsi="Times New Roman"/>
                <w:sz w:val="24"/>
              </w:rPr>
              <w:t>1</w:t>
            </w:r>
            <w:r w:rsidR="005954F7">
              <w:rPr>
                <w:rFonts w:ascii="Times New Roman" w:hAnsi="Times New Roman"/>
                <w:sz w:val="24"/>
              </w:rPr>
              <w:t>0</w:t>
            </w:r>
            <w:r w:rsidR="00CD6BF6" w:rsidRPr="00442815">
              <w:rPr>
                <w:rFonts w:ascii="Times New Roman" w:hAnsi="Times New Roman"/>
                <w:sz w:val="24"/>
              </w:rPr>
              <w:t>:</w:t>
            </w:r>
            <w:r w:rsidR="005954F7">
              <w:rPr>
                <w:rFonts w:ascii="Times New Roman" w:hAnsi="Times New Roman"/>
                <w:sz w:val="24"/>
              </w:rPr>
              <w:t>3</w:t>
            </w:r>
            <w:r w:rsidRPr="00442815">
              <w:rPr>
                <w:rFonts w:ascii="Times New Roman" w:hAnsi="Times New Roman"/>
                <w:sz w:val="24"/>
              </w:rPr>
              <w:t>0–1</w:t>
            </w:r>
            <w:r w:rsidR="005954F7">
              <w:rPr>
                <w:rFonts w:ascii="Times New Roman" w:hAnsi="Times New Roman"/>
                <w:sz w:val="24"/>
              </w:rPr>
              <w:t>0</w:t>
            </w:r>
            <w:r w:rsidR="00CD6BF6" w:rsidRPr="00442815">
              <w:rPr>
                <w:rFonts w:ascii="Times New Roman" w:hAnsi="Times New Roman"/>
                <w:sz w:val="24"/>
              </w:rPr>
              <w:t>:</w:t>
            </w:r>
            <w:r w:rsidR="005954F7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9814" w:type="dxa"/>
          </w:tcPr>
          <w:p w:rsidR="00F57545" w:rsidRPr="007F4A76" w:rsidRDefault="00CD39BE" w:rsidP="00FE45E1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7F4A76">
              <w:rPr>
                <w:rFonts w:ascii="Times New Roman" w:hAnsi="Times New Roman"/>
                <w:sz w:val="24"/>
              </w:rPr>
              <w:t>Powitanie uczestników</w:t>
            </w:r>
            <w:r w:rsidR="0087428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0E2F96" w:rsidRPr="00442815" w:rsidTr="000543C8">
        <w:trPr>
          <w:trHeight w:val="576"/>
        </w:trPr>
        <w:tc>
          <w:tcPr>
            <w:tcW w:w="1526" w:type="dxa"/>
          </w:tcPr>
          <w:p w:rsidR="000E2F96" w:rsidRPr="00442815" w:rsidRDefault="005954F7" w:rsidP="00DB2BC0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10.45-11.</w:t>
            </w:r>
            <w:r w:rsidR="00DB2BC0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814" w:type="dxa"/>
          </w:tcPr>
          <w:p w:rsidR="000E2F96" w:rsidRPr="00F57E4B" w:rsidRDefault="00DB2BC0" w:rsidP="00DB2BC0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Podsumowanie wyników I spotkania Grupy Roboczej IP/IP2/KIW –</w:t>
            </w:r>
            <w:r w:rsidR="00E25F41">
              <w:rPr>
                <w:rFonts w:ascii="Times New Roman" w:hAnsi="Times New Roman"/>
                <w:sz w:val="24"/>
              </w:rPr>
              <w:t xml:space="preserve"> przedstawiciel</w:t>
            </w:r>
            <w:r>
              <w:rPr>
                <w:rFonts w:ascii="Times New Roman" w:hAnsi="Times New Roman"/>
                <w:sz w:val="24"/>
              </w:rPr>
              <w:t xml:space="preserve"> KIW</w:t>
            </w:r>
            <w:r w:rsidR="00E25F4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0E2F96" w:rsidRPr="00442815" w:rsidTr="000543C8">
        <w:tc>
          <w:tcPr>
            <w:tcW w:w="1526" w:type="dxa"/>
          </w:tcPr>
          <w:p w:rsidR="00407AA6" w:rsidRPr="00442815" w:rsidRDefault="00DB2BC0" w:rsidP="00C23A7C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11.00-11.</w:t>
            </w:r>
            <w:r w:rsidR="00C23A7C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9814" w:type="dxa"/>
          </w:tcPr>
          <w:p w:rsidR="001D3853" w:rsidRPr="00F57E4B" w:rsidRDefault="00DB2BC0" w:rsidP="00E25F41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Prezentacja założeń zmodyfikowanej roli KIW w zakresie wspierania działań upowszechniających i włączających. – przedstawiciel KIW.</w:t>
            </w:r>
          </w:p>
        </w:tc>
      </w:tr>
      <w:tr w:rsidR="00E25F41" w:rsidRPr="00442815" w:rsidTr="000543C8">
        <w:tc>
          <w:tcPr>
            <w:tcW w:w="1526" w:type="dxa"/>
          </w:tcPr>
          <w:p w:rsidR="00E25F41" w:rsidRDefault="00E25F41" w:rsidP="00E25F4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  <w:r w:rsidR="00C23A7C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-11.</w:t>
            </w:r>
            <w:r w:rsidR="00C23A7C">
              <w:rPr>
                <w:rFonts w:ascii="Times New Roman" w:hAnsi="Times New Roman"/>
                <w:sz w:val="24"/>
              </w:rPr>
              <w:t>35</w:t>
            </w:r>
          </w:p>
          <w:p w:rsidR="00E25F41" w:rsidRDefault="00E25F41" w:rsidP="001D385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14" w:type="dxa"/>
          </w:tcPr>
          <w:p w:rsidR="00E25F41" w:rsidRDefault="00E25F41" w:rsidP="00E25F41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Podejmowanie wspólnych działań upowszechniających i włączających przez beneficjentów na przykładzie województwa pomorskiego – przedstawiciel Urzędu Marszałkowskiego Województwa Pomorskiego.</w:t>
            </w:r>
          </w:p>
        </w:tc>
      </w:tr>
      <w:tr w:rsidR="00E25F41" w:rsidRPr="00442815" w:rsidTr="000543C8">
        <w:tc>
          <w:tcPr>
            <w:tcW w:w="1526" w:type="dxa"/>
          </w:tcPr>
          <w:p w:rsidR="00E25F41" w:rsidRDefault="00E25F41" w:rsidP="00E25F4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11.3</w:t>
            </w:r>
            <w:r w:rsidR="00C23A7C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-12.0</w:t>
            </w:r>
            <w:r w:rsidR="00C23A7C">
              <w:rPr>
                <w:rFonts w:ascii="Times New Roman" w:hAnsi="Times New Roman"/>
                <w:sz w:val="24"/>
              </w:rPr>
              <w:t>5</w:t>
            </w:r>
          </w:p>
          <w:p w:rsidR="00E25F41" w:rsidRDefault="00E25F41" w:rsidP="001D385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14" w:type="dxa"/>
          </w:tcPr>
          <w:p w:rsidR="00E25F41" w:rsidRDefault="00E25F41" w:rsidP="00E25F41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E25F41">
              <w:rPr>
                <w:rFonts w:ascii="Times New Roman" w:hAnsi="Times New Roman"/>
                <w:sz w:val="24"/>
                <w:u w:val="single"/>
              </w:rPr>
              <w:t>Warsztat nr 1</w:t>
            </w:r>
            <w:r>
              <w:rPr>
                <w:rFonts w:ascii="Times New Roman" w:hAnsi="Times New Roman"/>
                <w:sz w:val="24"/>
              </w:rPr>
              <w:t>: Bloki tematyczne – możliwe narzędzia wsparcia procesu upowszechniania i włączania (praca w grupach).</w:t>
            </w:r>
          </w:p>
        </w:tc>
      </w:tr>
      <w:tr w:rsidR="00E25F41" w:rsidRPr="00442815" w:rsidTr="000543C8">
        <w:tc>
          <w:tcPr>
            <w:tcW w:w="1526" w:type="dxa"/>
          </w:tcPr>
          <w:p w:rsidR="00E25F41" w:rsidRDefault="00E25F41" w:rsidP="00C23A7C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</w:t>
            </w:r>
            <w:r w:rsidR="00C23A7C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-12.4</w:t>
            </w:r>
            <w:r w:rsidR="00C23A7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814" w:type="dxa"/>
          </w:tcPr>
          <w:p w:rsidR="00E25F41" w:rsidRDefault="00E25F41" w:rsidP="00E25F41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Prezentacja wyników pracy warsztatowej.</w:t>
            </w:r>
          </w:p>
        </w:tc>
      </w:tr>
      <w:tr w:rsidR="000E2F96" w:rsidRPr="00442815" w:rsidTr="0025538C">
        <w:tc>
          <w:tcPr>
            <w:tcW w:w="1526" w:type="dxa"/>
            <w:shd w:val="clear" w:color="auto" w:fill="DAEEF3" w:themeFill="accent5" w:themeFillTint="33"/>
          </w:tcPr>
          <w:p w:rsidR="000E2F96" w:rsidRPr="0025538C" w:rsidRDefault="0025538C" w:rsidP="00C23A7C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5538C">
              <w:rPr>
                <w:rFonts w:ascii="Times New Roman" w:hAnsi="Times New Roman"/>
                <w:b/>
                <w:sz w:val="24"/>
              </w:rPr>
              <w:t>1</w:t>
            </w:r>
            <w:r w:rsidR="00407AA6">
              <w:rPr>
                <w:rFonts w:ascii="Times New Roman" w:hAnsi="Times New Roman"/>
                <w:b/>
                <w:sz w:val="24"/>
              </w:rPr>
              <w:t>2</w:t>
            </w:r>
            <w:r w:rsidRPr="0025538C">
              <w:rPr>
                <w:rFonts w:ascii="Times New Roman" w:hAnsi="Times New Roman"/>
                <w:b/>
                <w:sz w:val="24"/>
              </w:rPr>
              <w:t>.</w:t>
            </w:r>
            <w:r w:rsidR="00407AA6">
              <w:rPr>
                <w:rFonts w:ascii="Times New Roman" w:hAnsi="Times New Roman"/>
                <w:b/>
                <w:sz w:val="24"/>
              </w:rPr>
              <w:t>4</w:t>
            </w:r>
            <w:r w:rsidR="00C23A7C">
              <w:rPr>
                <w:rFonts w:ascii="Times New Roman" w:hAnsi="Times New Roman"/>
                <w:b/>
                <w:sz w:val="24"/>
              </w:rPr>
              <w:t>5</w:t>
            </w:r>
            <w:r w:rsidRPr="0025538C">
              <w:rPr>
                <w:rFonts w:ascii="Times New Roman" w:hAnsi="Times New Roman"/>
                <w:b/>
                <w:sz w:val="24"/>
              </w:rPr>
              <w:t>-1</w:t>
            </w:r>
            <w:r w:rsidR="001D3853">
              <w:rPr>
                <w:rFonts w:ascii="Times New Roman" w:hAnsi="Times New Roman"/>
                <w:b/>
                <w:sz w:val="24"/>
              </w:rPr>
              <w:t>3</w:t>
            </w:r>
            <w:r w:rsidRPr="0025538C">
              <w:rPr>
                <w:rFonts w:ascii="Times New Roman" w:hAnsi="Times New Roman"/>
                <w:b/>
                <w:sz w:val="24"/>
              </w:rPr>
              <w:t>.</w:t>
            </w:r>
            <w:r w:rsidR="00407AA6">
              <w:rPr>
                <w:rFonts w:ascii="Times New Roman" w:hAnsi="Times New Roman"/>
                <w:b/>
                <w:sz w:val="24"/>
              </w:rPr>
              <w:t>00</w:t>
            </w:r>
          </w:p>
        </w:tc>
        <w:tc>
          <w:tcPr>
            <w:tcW w:w="9814" w:type="dxa"/>
            <w:shd w:val="clear" w:color="auto" w:fill="DAEEF3" w:themeFill="accent5" w:themeFillTint="33"/>
          </w:tcPr>
          <w:p w:rsidR="000E2F96" w:rsidRPr="00F57E4B" w:rsidRDefault="0025538C" w:rsidP="00FE45E1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442815">
              <w:rPr>
                <w:rFonts w:ascii="Times New Roman" w:hAnsi="Times New Roman"/>
                <w:b/>
                <w:sz w:val="24"/>
              </w:rPr>
              <w:t>Przerwa</w:t>
            </w:r>
            <w:r>
              <w:rPr>
                <w:rFonts w:ascii="Times New Roman" w:hAnsi="Times New Roman"/>
                <w:b/>
                <w:sz w:val="24"/>
              </w:rPr>
              <w:t xml:space="preserve"> kawowa</w:t>
            </w:r>
          </w:p>
        </w:tc>
      </w:tr>
      <w:tr w:rsidR="00F57E4B" w:rsidRPr="00442815" w:rsidTr="000543C8">
        <w:tc>
          <w:tcPr>
            <w:tcW w:w="1526" w:type="dxa"/>
          </w:tcPr>
          <w:p w:rsidR="00F57E4B" w:rsidRPr="00442815" w:rsidRDefault="0025538C" w:rsidP="00407AA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1D3853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  <w:r w:rsidR="00407AA6">
              <w:rPr>
                <w:rFonts w:ascii="Times New Roman" w:hAnsi="Times New Roman"/>
                <w:sz w:val="24"/>
              </w:rPr>
              <w:t>00</w:t>
            </w:r>
            <w:r>
              <w:rPr>
                <w:rFonts w:ascii="Times New Roman" w:hAnsi="Times New Roman"/>
                <w:sz w:val="24"/>
              </w:rPr>
              <w:t>-</w:t>
            </w:r>
            <w:r w:rsidR="00407AA6"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.</w:t>
            </w:r>
            <w:r w:rsidR="001D3853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9814" w:type="dxa"/>
          </w:tcPr>
          <w:p w:rsidR="00F57E4B" w:rsidRPr="00F57E4B" w:rsidRDefault="0025538C" w:rsidP="00407AA6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Prezentacja </w:t>
            </w:r>
            <w:r w:rsidR="00407AA6">
              <w:rPr>
                <w:rFonts w:ascii="Times New Roman" w:hAnsi="Times New Roman"/>
                <w:sz w:val="24"/>
              </w:rPr>
              <w:t>koncepcji KIW w zakresie monitorowania efektów działań upowszechniających i włączających rozwiązania i narzędzia wypracowanych w ramach projektów innowacyjnych</w:t>
            </w:r>
            <w:r w:rsidR="00E25F41">
              <w:rPr>
                <w:rFonts w:ascii="Times New Roman" w:hAnsi="Times New Roman"/>
                <w:sz w:val="24"/>
              </w:rPr>
              <w:t xml:space="preserve"> – przedstawiciel KIW.</w:t>
            </w:r>
          </w:p>
        </w:tc>
      </w:tr>
      <w:tr w:rsidR="00F57E4B" w:rsidRPr="00442815" w:rsidTr="0025538C">
        <w:tc>
          <w:tcPr>
            <w:tcW w:w="1526" w:type="dxa"/>
            <w:shd w:val="clear" w:color="auto" w:fill="FFFFFF" w:themeFill="background1"/>
          </w:tcPr>
          <w:p w:rsidR="00F57E4B" w:rsidRPr="0025538C" w:rsidRDefault="0025538C" w:rsidP="00407AA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407AA6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  <w:r w:rsidR="001D3853">
              <w:rPr>
                <w:rFonts w:ascii="Times New Roman" w:hAnsi="Times New Roman"/>
                <w:sz w:val="24"/>
              </w:rPr>
              <w:t>15</w:t>
            </w:r>
            <w:r w:rsidR="00F57E4B" w:rsidRPr="0025538C">
              <w:rPr>
                <w:rFonts w:ascii="Times New Roman" w:hAnsi="Times New Roman"/>
                <w:sz w:val="24"/>
              </w:rPr>
              <w:t>−</w:t>
            </w:r>
            <w:r w:rsidR="00407AA6">
              <w:rPr>
                <w:rFonts w:ascii="Times New Roman" w:hAnsi="Times New Roman"/>
                <w:sz w:val="24"/>
              </w:rPr>
              <w:t>13</w:t>
            </w:r>
            <w:r w:rsidR="00F57E4B" w:rsidRPr="0025538C">
              <w:rPr>
                <w:rFonts w:ascii="Times New Roman" w:hAnsi="Times New Roman"/>
                <w:sz w:val="24"/>
              </w:rPr>
              <w:t>:</w:t>
            </w:r>
            <w:r w:rsidR="001D3853">
              <w:rPr>
                <w:rFonts w:ascii="Times New Roman" w:hAnsi="Times New Roman"/>
                <w:sz w:val="24"/>
              </w:rPr>
              <w:t>4</w:t>
            </w:r>
            <w:r w:rsidR="0087428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814" w:type="dxa"/>
            <w:shd w:val="clear" w:color="auto" w:fill="FFFFFF" w:themeFill="background1"/>
          </w:tcPr>
          <w:p w:rsidR="00F57E4B" w:rsidRPr="0025538C" w:rsidRDefault="00407AA6" w:rsidP="00FE45E1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E25F41">
              <w:rPr>
                <w:rFonts w:ascii="Times New Roman" w:hAnsi="Times New Roman"/>
                <w:sz w:val="24"/>
                <w:u w:val="single"/>
              </w:rPr>
              <w:t>Warsztat nr 2</w:t>
            </w:r>
            <w:r>
              <w:rPr>
                <w:rFonts w:ascii="Times New Roman" w:hAnsi="Times New Roman"/>
                <w:sz w:val="24"/>
              </w:rPr>
              <w:t>: monitorowanie efektów działań upowszechniających i włączających</w:t>
            </w:r>
            <w:r w:rsidR="008742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(praca w grupach)</w:t>
            </w:r>
            <w:r w:rsidR="00E25F4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2F7B28" w:rsidRPr="00442815" w:rsidTr="000543C8">
        <w:tc>
          <w:tcPr>
            <w:tcW w:w="1526" w:type="dxa"/>
          </w:tcPr>
          <w:p w:rsidR="002F7B28" w:rsidRDefault="002F7B28" w:rsidP="00407AA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13.45-14.30</w:t>
            </w:r>
          </w:p>
        </w:tc>
        <w:tc>
          <w:tcPr>
            <w:tcW w:w="9814" w:type="dxa"/>
            <w:shd w:val="clear" w:color="auto" w:fill="auto"/>
          </w:tcPr>
          <w:p w:rsidR="002F7B28" w:rsidRDefault="002F7B28" w:rsidP="00FE45E1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Prezentacja wyników pracy warsztatowej.</w:t>
            </w:r>
          </w:p>
        </w:tc>
      </w:tr>
      <w:tr w:rsidR="002F7B28" w:rsidRPr="00442815" w:rsidTr="000543C8">
        <w:tc>
          <w:tcPr>
            <w:tcW w:w="1526" w:type="dxa"/>
          </w:tcPr>
          <w:p w:rsidR="002F7B28" w:rsidRDefault="00E25F41" w:rsidP="00407AA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14.30–</w:t>
            </w:r>
            <w:r w:rsidR="002F7B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15.00</w:t>
            </w:r>
          </w:p>
        </w:tc>
        <w:tc>
          <w:tcPr>
            <w:tcW w:w="9814" w:type="dxa"/>
            <w:shd w:val="clear" w:color="auto" w:fill="auto"/>
          </w:tcPr>
          <w:p w:rsidR="002F7B28" w:rsidRDefault="00E25F41" w:rsidP="00FE45E1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Omówienie kwestii problemowych zgłoszonych przez uczestników.</w:t>
            </w:r>
          </w:p>
        </w:tc>
      </w:tr>
      <w:tr w:rsidR="000E2F96" w:rsidRPr="00442815" w:rsidTr="000543C8">
        <w:tc>
          <w:tcPr>
            <w:tcW w:w="1526" w:type="dxa"/>
          </w:tcPr>
          <w:p w:rsidR="000E2F96" w:rsidRPr="00442815" w:rsidRDefault="00E25F41" w:rsidP="00E25F4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15.00</w:t>
            </w:r>
            <w:r w:rsidR="0087428B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15.15</w:t>
            </w:r>
          </w:p>
        </w:tc>
        <w:tc>
          <w:tcPr>
            <w:tcW w:w="9814" w:type="dxa"/>
            <w:shd w:val="clear" w:color="auto" w:fill="auto"/>
          </w:tcPr>
          <w:p w:rsidR="000E2F96" w:rsidRPr="007F4A76" w:rsidRDefault="0087428B" w:rsidP="00FE45E1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Zaplanowanie dalszego harmonogramu prac Grupy Roboczej oraz podsumowanie spotkania.</w:t>
            </w:r>
          </w:p>
        </w:tc>
      </w:tr>
      <w:tr w:rsidR="000E2F96" w:rsidRPr="00442815" w:rsidTr="000543C8">
        <w:tc>
          <w:tcPr>
            <w:tcW w:w="1526" w:type="dxa"/>
            <w:shd w:val="clear" w:color="auto" w:fill="DAEEF3"/>
          </w:tcPr>
          <w:p w:rsidR="000E2F96" w:rsidRPr="00442815" w:rsidRDefault="00B9495F" w:rsidP="00E25F4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1D3853">
              <w:rPr>
                <w:rFonts w:ascii="Times New Roman" w:hAnsi="Times New Roman"/>
                <w:b/>
                <w:sz w:val="24"/>
              </w:rPr>
              <w:t>5</w:t>
            </w:r>
            <w:r w:rsidR="004A4825" w:rsidRPr="00442815">
              <w:rPr>
                <w:rFonts w:ascii="Times New Roman" w:hAnsi="Times New Roman"/>
                <w:b/>
                <w:sz w:val="24"/>
              </w:rPr>
              <w:t>:</w:t>
            </w:r>
            <w:r w:rsidR="00E25F41">
              <w:rPr>
                <w:rFonts w:ascii="Times New Roman" w:hAnsi="Times New Roman"/>
                <w:b/>
                <w:sz w:val="24"/>
              </w:rPr>
              <w:t>15</w:t>
            </w:r>
            <w:r w:rsidR="00627651">
              <w:rPr>
                <w:rFonts w:ascii="Times New Roman" w:hAnsi="Times New Roman"/>
                <w:b/>
                <w:sz w:val="24"/>
              </w:rPr>
              <w:t>-1</w:t>
            </w:r>
            <w:r w:rsidR="00F0562F">
              <w:rPr>
                <w:rFonts w:ascii="Times New Roman" w:hAnsi="Times New Roman"/>
                <w:b/>
                <w:sz w:val="24"/>
              </w:rPr>
              <w:t>5</w:t>
            </w:r>
            <w:r w:rsidR="001D3853">
              <w:rPr>
                <w:rFonts w:ascii="Times New Roman" w:hAnsi="Times New Roman"/>
                <w:b/>
                <w:sz w:val="24"/>
              </w:rPr>
              <w:t>:</w:t>
            </w:r>
            <w:r w:rsidR="00E25F41">
              <w:rPr>
                <w:rFonts w:ascii="Times New Roman" w:hAnsi="Times New Roman"/>
                <w:b/>
                <w:sz w:val="24"/>
              </w:rPr>
              <w:t>45</w:t>
            </w:r>
          </w:p>
        </w:tc>
        <w:tc>
          <w:tcPr>
            <w:tcW w:w="9814" w:type="dxa"/>
            <w:shd w:val="clear" w:color="auto" w:fill="DAEEF3"/>
          </w:tcPr>
          <w:p w:rsidR="000E2F96" w:rsidRPr="00442815" w:rsidRDefault="00AE64A8" w:rsidP="00FE45E1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Obiad</w:t>
            </w:r>
          </w:p>
        </w:tc>
      </w:tr>
    </w:tbl>
    <w:p w:rsidR="00393EFD" w:rsidRPr="00D22C5A" w:rsidRDefault="00393EFD" w:rsidP="00D22C5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sectPr w:rsidR="00393EFD" w:rsidRPr="00D22C5A" w:rsidSect="004C7AD9">
      <w:headerReference w:type="default" r:id="rId7"/>
      <w:footerReference w:type="default" r:id="rId8"/>
      <w:pgSz w:w="11906" w:h="16838"/>
      <w:pgMar w:top="720" w:right="425" w:bottom="720" w:left="425" w:header="340" w:footer="2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F41" w:rsidRDefault="00E25F41" w:rsidP="003B7EE7">
      <w:pPr>
        <w:spacing w:after="0" w:line="240" w:lineRule="auto"/>
      </w:pPr>
      <w:r>
        <w:separator/>
      </w:r>
    </w:p>
  </w:endnote>
  <w:endnote w:type="continuationSeparator" w:id="0">
    <w:p w:rsidR="00E25F41" w:rsidRDefault="00E25F41" w:rsidP="003B7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41" w:rsidRDefault="00E25F41" w:rsidP="003D66D9">
    <w:pPr>
      <w:spacing w:before="120" w:after="12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Spotkanie</w:t>
    </w:r>
    <w:r w:rsidRPr="000E2F96">
      <w:rPr>
        <w:rFonts w:ascii="Times New Roman" w:hAnsi="Times New Roman"/>
        <w:sz w:val="20"/>
        <w:szCs w:val="20"/>
      </w:rPr>
      <w:t xml:space="preserve"> współfinans</w:t>
    </w:r>
    <w:r>
      <w:rPr>
        <w:rFonts w:ascii="Times New Roman" w:hAnsi="Times New Roman"/>
        <w:sz w:val="20"/>
        <w:szCs w:val="20"/>
      </w:rPr>
      <w:t>owane</w:t>
    </w:r>
    <w:r w:rsidRPr="000E2F96">
      <w:rPr>
        <w:rFonts w:ascii="Times New Roman" w:hAnsi="Times New Roman"/>
        <w:sz w:val="20"/>
        <w:szCs w:val="20"/>
      </w:rPr>
      <w:t xml:space="preserve"> ze środków Unii Europejskiej w ramach Europejskiego Funduszu Społecznego</w:t>
    </w:r>
  </w:p>
  <w:p w:rsidR="00E25F41" w:rsidRDefault="00E25F41" w:rsidP="003D66D9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05475" cy="752475"/>
          <wp:effectExtent l="19050" t="0" r="9525" b="0"/>
          <wp:docPr id="2" name="Obraz 2" descr="pas_dolny_kiw_kolor_p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s_dolny_kiw_kolor_po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F41" w:rsidRDefault="00E25F41" w:rsidP="003B7EE7">
      <w:pPr>
        <w:spacing w:after="0" w:line="240" w:lineRule="auto"/>
      </w:pPr>
      <w:r>
        <w:separator/>
      </w:r>
    </w:p>
  </w:footnote>
  <w:footnote w:type="continuationSeparator" w:id="0">
    <w:p w:rsidR="00E25F41" w:rsidRDefault="00E25F41" w:rsidP="003B7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41" w:rsidRDefault="00E25F41" w:rsidP="001576A8">
    <w:pPr>
      <w:pStyle w:val="Nagwek"/>
      <w:ind w:left="-284"/>
    </w:pPr>
    <w:r>
      <w:rPr>
        <w:noProof/>
        <w:lang w:eastAsia="pl-PL"/>
      </w:rPr>
      <w:drawing>
        <wp:inline distT="0" distB="0" distL="0" distR="0">
          <wp:extent cx="2047875" cy="638175"/>
          <wp:effectExtent l="19050" t="0" r="9525" b="0"/>
          <wp:docPr id="1" name="Obraz 1" descr="logo_ki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i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25F41" w:rsidRDefault="00E25F4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B7EE7"/>
    <w:rsid w:val="0003017D"/>
    <w:rsid w:val="00034938"/>
    <w:rsid w:val="00034BFC"/>
    <w:rsid w:val="000543C8"/>
    <w:rsid w:val="000667FE"/>
    <w:rsid w:val="000713B5"/>
    <w:rsid w:val="000877C3"/>
    <w:rsid w:val="000E2F96"/>
    <w:rsid w:val="000E4898"/>
    <w:rsid w:val="00103ECD"/>
    <w:rsid w:val="001061FF"/>
    <w:rsid w:val="00113F2B"/>
    <w:rsid w:val="001261B5"/>
    <w:rsid w:val="001576A8"/>
    <w:rsid w:val="00196F21"/>
    <w:rsid w:val="001C1146"/>
    <w:rsid w:val="001D3853"/>
    <w:rsid w:val="001E7913"/>
    <w:rsid w:val="001F116E"/>
    <w:rsid w:val="00212B98"/>
    <w:rsid w:val="002273FD"/>
    <w:rsid w:val="002333AE"/>
    <w:rsid w:val="00242C35"/>
    <w:rsid w:val="00244EB8"/>
    <w:rsid w:val="00247962"/>
    <w:rsid w:val="0025538C"/>
    <w:rsid w:val="00256D7E"/>
    <w:rsid w:val="0027191F"/>
    <w:rsid w:val="002910D4"/>
    <w:rsid w:val="002956BC"/>
    <w:rsid w:val="002C5815"/>
    <w:rsid w:val="002E6724"/>
    <w:rsid w:val="002F7B28"/>
    <w:rsid w:val="00305614"/>
    <w:rsid w:val="003065B5"/>
    <w:rsid w:val="00307D07"/>
    <w:rsid w:val="00310C6F"/>
    <w:rsid w:val="00342E6D"/>
    <w:rsid w:val="003642FC"/>
    <w:rsid w:val="003774AA"/>
    <w:rsid w:val="00391BE4"/>
    <w:rsid w:val="00393EFD"/>
    <w:rsid w:val="003A40B1"/>
    <w:rsid w:val="003B1286"/>
    <w:rsid w:val="003B65B9"/>
    <w:rsid w:val="003B7EE7"/>
    <w:rsid w:val="003D66D9"/>
    <w:rsid w:val="003F2476"/>
    <w:rsid w:val="00407AA6"/>
    <w:rsid w:val="00412E93"/>
    <w:rsid w:val="0042184D"/>
    <w:rsid w:val="004254DE"/>
    <w:rsid w:val="00442815"/>
    <w:rsid w:val="0044692D"/>
    <w:rsid w:val="004A4825"/>
    <w:rsid w:val="004B7859"/>
    <w:rsid w:val="004C29D9"/>
    <w:rsid w:val="004C609B"/>
    <w:rsid w:val="004C7AD9"/>
    <w:rsid w:val="004D0965"/>
    <w:rsid w:val="004F0E91"/>
    <w:rsid w:val="004F288F"/>
    <w:rsid w:val="004F32F7"/>
    <w:rsid w:val="00502B2C"/>
    <w:rsid w:val="005059CC"/>
    <w:rsid w:val="0052389F"/>
    <w:rsid w:val="005471E0"/>
    <w:rsid w:val="00554E07"/>
    <w:rsid w:val="00554F9D"/>
    <w:rsid w:val="00560B9C"/>
    <w:rsid w:val="00572EA1"/>
    <w:rsid w:val="005776F9"/>
    <w:rsid w:val="00581AE7"/>
    <w:rsid w:val="005862F6"/>
    <w:rsid w:val="00592566"/>
    <w:rsid w:val="0059371D"/>
    <w:rsid w:val="005954F7"/>
    <w:rsid w:val="005A0165"/>
    <w:rsid w:val="005B365A"/>
    <w:rsid w:val="005C3196"/>
    <w:rsid w:val="005D1F66"/>
    <w:rsid w:val="005E3E77"/>
    <w:rsid w:val="005E74BC"/>
    <w:rsid w:val="005F4479"/>
    <w:rsid w:val="00627651"/>
    <w:rsid w:val="00642516"/>
    <w:rsid w:val="00653AA5"/>
    <w:rsid w:val="0069144C"/>
    <w:rsid w:val="006D5167"/>
    <w:rsid w:val="006E0274"/>
    <w:rsid w:val="006E1BD5"/>
    <w:rsid w:val="0070521F"/>
    <w:rsid w:val="007060CC"/>
    <w:rsid w:val="007158ED"/>
    <w:rsid w:val="00724F6F"/>
    <w:rsid w:val="007309EA"/>
    <w:rsid w:val="007457D2"/>
    <w:rsid w:val="00775F8B"/>
    <w:rsid w:val="0077611E"/>
    <w:rsid w:val="00777984"/>
    <w:rsid w:val="00783893"/>
    <w:rsid w:val="00790848"/>
    <w:rsid w:val="007971E4"/>
    <w:rsid w:val="007B1D27"/>
    <w:rsid w:val="007B42A4"/>
    <w:rsid w:val="007C3974"/>
    <w:rsid w:val="007C65A6"/>
    <w:rsid w:val="007E460C"/>
    <w:rsid w:val="007F2A35"/>
    <w:rsid w:val="007F4A76"/>
    <w:rsid w:val="008306C2"/>
    <w:rsid w:val="008338A6"/>
    <w:rsid w:val="00841559"/>
    <w:rsid w:val="00855A2E"/>
    <w:rsid w:val="008614D2"/>
    <w:rsid w:val="00866F5A"/>
    <w:rsid w:val="0087428B"/>
    <w:rsid w:val="0089469A"/>
    <w:rsid w:val="008B020E"/>
    <w:rsid w:val="008C4954"/>
    <w:rsid w:val="008F0493"/>
    <w:rsid w:val="008F48C6"/>
    <w:rsid w:val="0090090D"/>
    <w:rsid w:val="009221D2"/>
    <w:rsid w:val="00990225"/>
    <w:rsid w:val="00995497"/>
    <w:rsid w:val="009A0E41"/>
    <w:rsid w:val="009A5139"/>
    <w:rsid w:val="009C5082"/>
    <w:rsid w:val="009D6131"/>
    <w:rsid w:val="009E19DF"/>
    <w:rsid w:val="009E1C44"/>
    <w:rsid w:val="009F70DF"/>
    <w:rsid w:val="00A27BA5"/>
    <w:rsid w:val="00A53CFC"/>
    <w:rsid w:val="00A67F46"/>
    <w:rsid w:val="00A864E8"/>
    <w:rsid w:val="00A86E4F"/>
    <w:rsid w:val="00AA04A4"/>
    <w:rsid w:val="00AA0CAE"/>
    <w:rsid w:val="00AA2CD8"/>
    <w:rsid w:val="00AB72F2"/>
    <w:rsid w:val="00AC78EC"/>
    <w:rsid w:val="00AD0246"/>
    <w:rsid w:val="00AD0BCB"/>
    <w:rsid w:val="00AE27A4"/>
    <w:rsid w:val="00AE29D4"/>
    <w:rsid w:val="00AE64A8"/>
    <w:rsid w:val="00AF210F"/>
    <w:rsid w:val="00B04522"/>
    <w:rsid w:val="00B23EE2"/>
    <w:rsid w:val="00B243B7"/>
    <w:rsid w:val="00B32A68"/>
    <w:rsid w:val="00B35D22"/>
    <w:rsid w:val="00B50088"/>
    <w:rsid w:val="00B51CCD"/>
    <w:rsid w:val="00B53A24"/>
    <w:rsid w:val="00B5486B"/>
    <w:rsid w:val="00B631AC"/>
    <w:rsid w:val="00B73DF8"/>
    <w:rsid w:val="00B80C5C"/>
    <w:rsid w:val="00B9495F"/>
    <w:rsid w:val="00BA0463"/>
    <w:rsid w:val="00BA62BF"/>
    <w:rsid w:val="00BD3EF8"/>
    <w:rsid w:val="00BD4C6E"/>
    <w:rsid w:val="00BE0112"/>
    <w:rsid w:val="00C03226"/>
    <w:rsid w:val="00C23A7C"/>
    <w:rsid w:val="00C23D71"/>
    <w:rsid w:val="00C33A70"/>
    <w:rsid w:val="00C52AB2"/>
    <w:rsid w:val="00C61E28"/>
    <w:rsid w:val="00C66E1E"/>
    <w:rsid w:val="00C708C1"/>
    <w:rsid w:val="00C81049"/>
    <w:rsid w:val="00CB283E"/>
    <w:rsid w:val="00CB4D9B"/>
    <w:rsid w:val="00CC0565"/>
    <w:rsid w:val="00CD39BE"/>
    <w:rsid w:val="00CD4AC9"/>
    <w:rsid w:val="00CD6BF6"/>
    <w:rsid w:val="00CE1B00"/>
    <w:rsid w:val="00CE5013"/>
    <w:rsid w:val="00D076A8"/>
    <w:rsid w:val="00D14092"/>
    <w:rsid w:val="00D21BA9"/>
    <w:rsid w:val="00D22C5A"/>
    <w:rsid w:val="00D25DC3"/>
    <w:rsid w:val="00D31BF0"/>
    <w:rsid w:val="00D37280"/>
    <w:rsid w:val="00D45823"/>
    <w:rsid w:val="00D51E2B"/>
    <w:rsid w:val="00D52DEE"/>
    <w:rsid w:val="00D5557C"/>
    <w:rsid w:val="00D60786"/>
    <w:rsid w:val="00D623EB"/>
    <w:rsid w:val="00D64886"/>
    <w:rsid w:val="00D80AED"/>
    <w:rsid w:val="00D90C9D"/>
    <w:rsid w:val="00DA48F8"/>
    <w:rsid w:val="00DB2BC0"/>
    <w:rsid w:val="00DC559B"/>
    <w:rsid w:val="00E00B43"/>
    <w:rsid w:val="00E01E03"/>
    <w:rsid w:val="00E04339"/>
    <w:rsid w:val="00E12D8C"/>
    <w:rsid w:val="00E236D2"/>
    <w:rsid w:val="00E25F41"/>
    <w:rsid w:val="00E31384"/>
    <w:rsid w:val="00E40454"/>
    <w:rsid w:val="00E409FF"/>
    <w:rsid w:val="00E51BAD"/>
    <w:rsid w:val="00E5379B"/>
    <w:rsid w:val="00E62012"/>
    <w:rsid w:val="00E64938"/>
    <w:rsid w:val="00E83BC0"/>
    <w:rsid w:val="00EA71A0"/>
    <w:rsid w:val="00EC61FD"/>
    <w:rsid w:val="00ED61BA"/>
    <w:rsid w:val="00F025F8"/>
    <w:rsid w:val="00F0562F"/>
    <w:rsid w:val="00F24AC3"/>
    <w:rsid w:val="00F34A0D"/>
    <w:rsid w:val="00F35953"/>
    <w:rsid w:val="00F57545"/>
    <w:rsid w:val="00F57E4B"/>
    <w:rsid w:val="00F84B77"/>
    <w:rsid w:val="00F95181"/>
    <w:rsid w:val="00FA1078"/>
    <w:rsid w:val="00FA27B0"/>
    <w:rsid w:val="00FB1B13"/>
    <w:rsid w:val="00FB6A8A"/>
    <w:rsid w:val="00FC711B"/>
    <w:rsid w:val="00FD2609"/>
    <w:rsid w:val="00FE4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0B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7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EE7"/>
  </w:style>
  <w:style w:type="paragraph" w:styleId="Stopka">
    <w:name w:val="footer"/>
    <w:basedOn w:val="Normalny"/>
    <w:link w:val="StopkaZnak"/>
    <w:uiPriority w:val="99"/>
    <w:semiHidden/>
    <w:unhideWhenUsed/>
    <w:rsid w:val="003B7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B7EE7"/>
  </w:style>
  <w:style w:type="paragraph" w:styleId="Tekstdymka">
    <w:name w:val="Balloon Text"/>
    <w:basedOn w:val="Normalny"/>
    <w:link w:val="TekstdymkaZnak"/>
    <w:uiPriority w:val="99"/>
    <w:semiHidden/>
    <w:unhideWhenUsed/>
    <w:rsid w:val="003B7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EE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91BE4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33A7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146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1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407E3-1692-4163-BEAA-ABD9030F5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2012-10-02T12:08:00Z</cp:lastPrinted>
  <dcterms:created xsi:type="dcterms:W3CDTF">2013-01-31T12:51:00Z</dcterms:created>
  <dcterms:modified xsi:type="dcterms:W3CDTF">2013-01-31T13:01:00Z</dcterms:modified>
</cp:coreProperties>
</file>